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06"/>
        <w:gridCol w:w="4224"/>
      </w:tblGrid>
      <w:tr w:rsidR="003F6C0B" w:rsidTr="00502171">
        <w:trPr>
          <w:cantSplit/>
        </w:trPr>
        <w:tc>
          <w:tcPr>
            <w:tcW w:w="3686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3F6C0B" w:rsidRDefault="003F6C0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Российская Федерация</w:t>
            </w:r>
          </w:p>
          <w:p w:rsidR="003F6C0B" w:rsidRDefault="003F6C0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3F6C0B" w:rsidRDefault="003F6C0B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3F6C0B" w:rsidRDefault="003F6C0B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3F6C0B" w:rsidRDefault="003F6C0B">
            <w:pPr>
              <w:keepNext/>
              <w:tabs>
                <w:tab w:val="left" w:pos="1080"/>
              </w:tabs>
              <w:spacing w:line="276" w:lineRule="auto"/>
              <w:ind w:left="173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Российскэ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Федерацие</w:t>
            </w:r>
            <w:proofErr w:type="spellEnd"/>
          </w:p>
          <w:p w:rsidR="003F6C0B" w:rsidRDefault="003F6C0B">
            <w:pPr>
              <w:keepNext/>
              <w:tabs>
                <w:tab w:val="left" w:pos="1080"/>
              </w:tabs>
              <w:spacing w:line="276" w:lineRule="auto"/>
              <w:ind w:left="173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Адыгэ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Республик</w:t>
            </w:r>
          </w:p>
          <w:p w:rsidR="003F6C0B" w:rsidRDefault="003F6C0B">
            <w:pPr>
              <w:tabs>
                <w:tab w:val="left" w:pos="1080"/>
              </w:tabs>
              <w:spacing w:line="276" w:lineRule="auto"/>
              <w:ind w:left="17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Инароднэ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я совет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Сергиевскэ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i/>
                <w:sz w:val="24"/>
                <w:szCs w:val="24"/>
                <w:lang w:eastAsia="en-US"/>
              </w:rPr>
              <w:t>эм</w:t>
            </w:r>
          </w:p>
        </w:tc>
      </w:tr>
    </w:tbl>
    <w:p w:rsidR="003F6C0B" w:rsidRDefault="003F6C0B" w:rsidP="003F6C0B">
      <w:pPr>
        <w:pStyle w:val="a5"/>
        <w:jc w:val="left"/>
        <w:rPr>
          <w:sz w:val="32"/>
        </w:rPr>
      </w:pPr>
    </w:p>
    <w:p w:rsidR="003F6C0B" w:rsidRDefault="003F6C0B" w:rsidP="003F6C0B">
      <w:pPr>
        <w:pStyle w:val="a5"/>
        <w:rPr>
          <w:sz w:val="32"/>
        </w:rPr>
      </w:pPr>
    </w:p>
    <w:p w:rsidR="003F6C0B" w:rsidRDefault="003F6C0B" w:rsidP="003F6C0B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РЕШЕНИЕ</w:t>
      </w:r>
    </w:p>
    <w:p w:rsidR="003F6C0B" w:rsidRDefault="003F6C0B" w:rsidP="003F6C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3F6C0B" w:rsidRDefault="003F6C0B" w:rsidP="003F6C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поселение».</w:t>
      </w:r>
    </w:p>
    <w:p w:rsidR="003F6C0B" w:rsidRDefault="003F6C0B" w:rsidP="003F6C0B"/>
    <w:p w:rsidR="003F6C0B" w:rsidRDefault="003F6C0B" w:rsidP="003F6C0B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«</w:t>
      </w:r>
      <w:r w:rsidR="00375F01">
        <w:rPr>
          <w:b/>
          <w:sz w:val="28"/>
          <w:szCs w:val="28"/>
        </w:rPr>
        <w:t xml:space="preserve"> 1</w:t>
      </w:r>
      <w:r w:rsidR="00502171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»</w:t>
      </w:r>
      <w:r w:rsidR="00375F01">
        <w:rPr>
          <w:b/>
          <w:sz w:val="28"/>
          <w:szCs w:val="28"/>
          <w:u w:val="single"/>
        </w:rPr>
        <w:t xml:space="preserve"> декабря </w:t>
      </w:r>
      <w:r w:rsidR="00502171">
        <w:rPr>
          <w:b/>
          <w:sz w:val="28"/>
          <w:szCs w:val="28"/>
          <w:u w:val="single"/>
        </w:rPr>
        <w:t xml:space="preserve"> </w:t>
      </w:r>
      <w:r w:rsidR="00375F01">
        <w:rPr>
          <w:b/>
          <w:sz w:val="28"/>
          <w:szCs w:val="28"/>
        </w:rPr>
        <w:t>2023 г. № 107</w:t>
      </w:r>
      <w:bookmarkStart w:id="0" w:name="_GoBack"/>
      <w:bookmarkEnd w:id="0"/>
    </w:p>
    <w:p w:rsidR="003F6C0B" w:rsidRDefault="003F6C0B" w:rsidP="003F6C0B">
      <w:pPr>
        <w:rPr>
          <w:sz w:val="28"/>
          <w:szCs w:val="28"/>
          <w:u w:val="single"/>
        </w:rPr>
      </w:pPr>
    </w:p>
    <w:p w:rsidR="003F6C0B" w:rsidRDefault="003F6C0B" w:rsidP="003F6C0B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bCs/>
          <w:sz w:val="28"/>
        </w:rPr>
        <w:t>О внесении изменений и дополнений в Устав муниципального образования «Сергиевское сельское поселение»</w:t>
      </w:r>
      <w:r>
        <w:rPr>
          <w:b/>
          <w:bCs/>
          <w:color w:val="FF0000"/>
          <w:sz w:val="28"/>
        </w:rPr>
        <w:t xml:space="preserve"> </w:t>
      </w:r>
    </w:p>
    <w:p w:rsidR="003F6C0B" w:rsidRDefault="003F6C0B" w:rsidP="003F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</w:t>
      </w:r>
      <w:r w:rsidR="00D27FF1">
        <w:rPr>
          <w:sz w:val="28"/>
          <w:szCs w:val="28"/>
        </w:rPr>
        <w:t>ва муниципального образования «</w:t>
      </w:r>
      <w:r>
        <w:rPr>
          <w:sz w:val="28"/>
          <w:szCs w:val="28"/>
        </w:rPr>
        <w:t>Сергиевское сельское поселение» в соответствии с действующим законодательством Российской Федерации,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 Совет народных депутатов муниципального образования «Сергиевское сельское поселение»</w:t>
      </w:r>
    </w:p>
    <w:p w:rsidR="003F6C0B" w:rsidRDefault="003F6C0B" w:rsidP="003F6C0B">
      <w:pPr>
        <w:jc w:val="both"/>
      </w:pPr>
      <w:r>
        <w:rPr>
          <w:sz w:val="28"/>
          <w:szCs w:val="28"/>
        </w:rPr>
        <w:t xml:space="preserve">      РЕШИЛ:</w:t>
      </w:r>
    </w:p>
    <w:p w:rsidR="001D3F84" w:rsidRDefault="001D3F84" w:rsidP="001D3F84">
      <w:pPr>
        <w:jc w:val="both"/>
      </w:pPr>
      <w:r>
        <w:rPr>
          <w:sz w:val="28"/>
          <w:szCs w:val="28"/>
        </w:rPr>
        <w:t xml:space="preserve">       1. Внести следующие изменения и дополнения в Устав муниципа</w:t>
      </w:r>
      <w:r w:rsidR="008D193E">
        <w:rPr>
          <w:sz w:val="28"/>
          <w:szCs w:val="28"/>
        </w:rPr>
        <w:t>льного образования «Сергиевское</w:t>
      </w:r>
      <w:r>
        <w:rPr>
          <w:sz w:val="28"/>
          <w:szCs w:val="28"/>
        </w:rPr>
        <w:t xml:space="preserve"> сельское поселение»:</w:t>
      </w:r>
    </w:p>
    <w:p w:rsidR="001D3F84" w:rsidRPr="00843659" w:rsidRDefault="001D3F84" w:rsidP="001D3F84">
      <w:pPr>
        <w:ind w:firstLine="567"/>
        <w:jc w:val="both"/>
        <w:rPr>
          <w:b/>
          <w:color w:val="000000"/>
          <w:sz w:val="28"/>
          <w:szCs w:val="28"/>
        </w:rPr>
      </w:pPr>
      <w:r w:rsidRPr="00843659">
        <w:rPr>
          <w:b/>
          <w:sz w:val="28"/>
          <w:szCs w:val="28"/>
          <w:highlight w:val="white"/>
        </w:rPr>
        <w:t xml:space="preserve">1.1. </w:t>
      </w:r>
      <w:r>
        <w:rPr>
          <w:b/>
          <w:color w:val="000000"/>
          <w:sz w:val="28"/>
          <w:szCs w:val="28"/>
          <w:highlight w:val="white"/>
        </w:rPr>
        <w:t>Пункт 12 части 1 статьи 2 «Вопросы местного значения муниципального образования» изложить в следующей редакции</w:t>
      </w:r>
      <w:r w:rsidRPr="00843659">
        <w:rPr>
          <w:b/>
          <w:color w:val="000000"/>
          <w:sz w:val="28"/>
          <w:szCs w:val="28"/>
          <w:highlight w:val="white"/>
        </w:rPr>
        <w:t>:</w:t>
      </w:r>
    </w:p>
    <w:p w:rsidR="001D3F84" w:rsidRDefault="001D3F84" w:rsidP="001D3F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578A2">
        <w:rPr>
          <w:color w:val="000000"/>
          <w:sz w:val="28"/>
          <w:szCs w:val="28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color w:val="000000"/>
          <w:sz w:val="28"/>
          <w:szCs w:val="28"/>
        </w:rPr>
        <w:t>»</w:t>
      </w:r>
    </w:p>
    <w:p w:rsidR="001D3F84" w:rsidRPr="001E6A4E" w:rsidRDefault="001D3F84" w:rsidP="001D3F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D3F84" w:rsidRDefault="001D3F84" w:rsidP="001D3F84">
      <w:pPr>
        <w:ind w:firstLine="567"/>
        <w:jc w:val="both"/>
        <w:rPr>
          <w:b/>
          <w:color w:val="000000"/>
          <w:sz w:val="28"/>
          <w:szCs w:val="28"/>
          <w:highlight w:val="white"/>
        </w:rPr>
      </w:pPr>
      <w:r w:rsidRPr="00843659">
        <w:rPr>
          <w:b/>
          <w:color w:val="000000"/>
          <w:sz w:val="28"/>
          <w:szCs w:val="28"/>
          <w:highlight w:val="white"/>
        </w:rPr>
        <w:t xml:space="preserve">1.2.  </w:t>
      </w:r>
      <w:r>
        <w:rPr>
          <w:b/>
          <w:color w:val="000000"/>
          <w:sz w:val="28"/>
          <w:szCs w:val="28"/>
          <w:highlight w:val="white"/>
        </w:rPr>
        <w:t>В статье 4:</w:t>
      </w:r>
    </w:p>
    <w:p w:rsidR="001D3F84" w:rsidRDefault="001D3F84" w:rsidP="001D3F84">
      <w:pPr>
        <w:ind w:firstLine="567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- наименование изложить в следующей редакции:</w:t>
      </w:r>
    </w:p>
    <w:p w:rsidR="001D3F84" w:rsidRDefault="001D3F84" w:rsidP="001D3F84">
      <w:pPr>
        <w:ind w:firstLine="567"/>
        <w:jc w:val="both"/>
        <w:rPr>
          <w:color w:val="000000"/>
          <w:sz w:val="28"/>
          <w:szCs w:val="28"/>
          <w:highlight w:val="white"/>
        </w:rPr>
      </w:pPr>
      <w:r w:rsidRPr="001E6A4E"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статья 4. Полномочия органов местного самоуправления по решению вопросов местного значения»;</w:t>
      </w:r>
    </w:p>
    <w:p w:rsidR="001D3F84" w:rsidRDefault="001D3F84" w:rsidP="001D3F84">
      <w:pPr>
        <w:ind w:firstLine="567"/>
        <w:jc w:val="both"/>
        <w:rPr>
          <w:b/>
          <w:bCs/>
          <w:sz w:val="28"/>
          <w:szCs w:val="28"/>
        </w:rPr>
      </w:pPr>
      <w:r w:rsidRPr="00C85D2D">
        <w:rPr>
          <w:b/>
          <w:bCs/>
          <w:sz w:val="28"/>
          <w:szCs w:val="28"/>
        </w:rPr>
        <w:t>- пункт 11 части 1 изложить в следующей редакции:</w:t>
      </w:r>
    </w:p>
    <w:p w:rsidR="001D3F84" w:rsidRDefault="001D3F84" w:rsidP="001D3F84">
      <w:pPr>
        <w:ind w:firstLine="567"/>
        <w:jc w:val="both"/>
        <w:rPr>
          <w:bCs/>
          <w:sz w:val="28"/>
          <w:szCs w:val="28"/>
        </w:rPr>
      </w:pPr>
      <w:r w:rsidRPr="007D1800">
        <w:rPr>
          <w:bCs/>
          <w:sz w:val="28"/>
          <w:szCs w:val="28"/>
        </w:rPr>
        <w:t>«11)</w:t>
      </w:r>
      <w:r>
        <w:rPr>
          <w:bCs/>
          <w:sz w:val="28"/>
          <w:szCs w:val="28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D3F84" w:rsidRDefault="001D3F84" w:rsidP="001D3F84">
      <w:pPr>
        <w:ind w:firstLine="567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в пункте 12 части 1 </w:t>
      </w:r>
      <w:r>
        <w:rPr>
          <w:b/>
          <w:bCs/>
          <w:sz w:val="28"/>
          <w:szCs w:val="28"/>
        </w:rPr>
        <w:t>слова</w:t>
      </w:r>
      <w:r>
        <w:rPr>
          <w:bCs/>
          <w:sz w:val="28"/>
          <w:szCs w:val="28"/>
        </w:rPr>
        <w:t xml:space="preserve"> 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D3F84" w:rsidRPr="001E6A4E" w:rsidRDefault="001D3F84" w:rsidP="001D3F84">
      <w:pPr>
        <w:ind w:firstLine="567"/>
        <w:jc w:val="both"/>
        <w:rPr>
          <w:bCs/>
          <w:sz w:val="28"/>
          <w:szCs w:val="28"/>
        </w:rPr>
      </w:pPr>
    </w:p>
    <w:p w:rsidR="001D3F84" w:rsidRDefault="001D3F84" w:rsidP="001D3F84">
      <w:pPr>
        <w:autoSpaceDE w:val="0"/>
        <w:ind w:firstLine="567"/>
        <w:jc w:val="both"/>
        <w:rPr>
          <w:b/>
          <w:color w:val="000000"/>
          <w:sz w:val="28"/>
          <w:szCs w:val="28"/>
          <w:highlight w:val="white"/>
        </w:rPr>
      </w:pPr>
      <w:r w:rsidRPr="00843659">
        <w:rPr>
          <w:b/>
          <w:color w:val="000000"/>
          <w:sz w:val="28"/>
          <w:szCs w:val="28"/>
          <w:highlight w:val="white"/>
        </w:rPr>
        <w:t xml:space="preserve">1.3. </w:t>
      </w:r>
      <w:r>
        <w:rPr>
          <w:b/>
          <w:color w:val="000000"/>
          <w:sz w:val="28"/>
          <w:szCs w:val="28"/>
          <w:highlight w:val="white"/>
        </w:rPr>
        <w:t>В статье 13.1 «Старший сельского населенного пункта»:</w:t>
      </w:r>
    </w:p>
    <w:p w:rsidR="001D3F84" w:rsidRDefault="001D3F84" w:rsidP="001D3F84">
      <w:pPr>
        <w:autoSpaceDE w:val="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- в части 3 слова </w:t>
      </w:r>
      <w:r>
        <w:rPr>
          <w:color w:val="000000"/>
          <w:sz w:val="28"/>
          <w:szCs w:val="28"/>
          <w:highlight w:val="white"/>
        </w:rPr>
        <w:t>«Совета народных депутатов» заменить словами «представительного органа»;</w:t>
      </w:r>
    </w:p>
    <w:p w:rsidR="001D3F84" w:rsidRDefault="001D3F84" w:rsidP="001D3F84">
      <w:pPr>
        <w:autoSpaceDE w:val="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- в пункте 1 части 4 слова </w:t>
      </w:r>
      <w:r>
        <w:rPr>
          <w:color w:val="000000"/>
          <w:sz w:val="28"/>
          <w:szCs w:val="28"/>
          <w:highlight w:val="white"/>
        </w:rPr>
        <w:t>«Совета народных депутатов» заменить словами «представительного органа».</w:t>
      </w:r>
    </w:p>
    <w:p w:rsidR="001D3F84" w:rsidRPr="00843659" w:rsidRDefault="001D3F84" w:rsidP="001D3F84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</w:p>
    <w:p w:rsidR="001D3F84" w:rsidRDefault="001D3F84" w:rsidP="001D3F84">
      <w:pPr>
        <w:autoSpaceDE w:val="0"/>
        <w:ind w:firstLine="567"/>
        <w:jc w:val="both"/>
        <w:rPr>
          <w:bCs/>
          <w:color w:val="000000"/>
          <w:sz w:val="28"/>
          <w:szCs w:val="28"/>
          <w:highlight w:val="white"/>
        </w:rPr>
      </w:pPr>
      <w:r w:rsidRPr="00843659">
        <w:rPr>
          <w:b/>
          <w:color w:val="000000"/>
          <w:sz w:val="28"/>
          <w:szCs w:val="28"/>
          <w:highlight w:val="white"/>
        </w:rPr>
        <w:t>1.4.</w:t>
      </w:r>
      <w:r w:rsidRPr="0084365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highlight w:val="white"/>
        </w:rPr>
        <w:t>Статью 24 «Глава муниципального образования» дополнить частью 16 следующего содержания:</w:t>
      </w:r>
    </w:p>
    <w:p w:rsidR="001D3F84" w:rsidRDefault="001D3F84" w:rsidP="001D3F84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«16. </w:t>
      </w:r>
      <w:r>
        <w:rPr>
          <w:bCs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/document/12164203/entry/1303" w:history="1">
        <w:r>
          <w:rPr>
            <w:bCs/>
            <w:sz w:val="28"/>
            <w:szCs w:val="28"/>
          </w:rPr>
          <w:t>частями 3 - 6 статьи 13</w:t>
        </w:r>
      </w:hyperlink>
      <w:r>
        <w:rPr>
          <w:bCs/>
          <w:sz w:val="28"/>
          <w:szCs w:val="28"/>
        </w:rPr>
        <w:t> Федерального закона от 25 декабря 2008 года № 273-ФЗ «О противодействии коррупции».</w:t>
      </w:r>
    </w:p>
    <w:p w:rsidR="001D3F84" w:rsidRDefault="001D3F84" w:rsidP="001D3F84"/>
    <w:p w:rsidR="001D3F84" w:rsidRDefault="001D3F84" w:rsidP="001D3F84">
      <w:pPr>
        <w:autoSpaceDE w:val="0"/>
        <w:ind w:firstLine="567"/>
        <w:jc w:val="both"/>
      </w:pPr>
      <w:r>
        <w:rPr>
          <w:b/>
          <w:color w:val="000000"/>
          <w:sz w:val="28"/>
          <w:szCs w:val="28"/>
          <w:highlight w:val="white"/>
        </w:rPr>
        <w:t>1.5</w:t>
      </w:r>
      <w:r w:rsidRPr="00843659">
        <w:rPr>
          <w:b/>
          <w:color w:val="000000"/>
          <w:sz w:val="28"/>
          <w:szCs w:val="28"/>
          <w:highlight w:val="white"/>
        </w:rPr>
        <w:t>.</w:t>
      </w:r>
      <w:r w:rsidRPr="0084365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highlight w:val="white"/>
        </w:rPr>
        <w:t>Статью 26 «Статус депутата</w:t>
      </w:r>
      <w:r>
        <w:rPr>
          <w:b/>
          <w:color w:val="000000"/>
          <w:sz w:val="28"/>
          <w:szCs w:val="28"/>
        </w:rPr>
        <w:t xml:space="preserve">, члена выборного органа местного самоуправления, выборного должностного лица местного </w:t>
      </w:r>
      <w:proofErr w:type="gramStart"/>
      <w:r>
        <w:rPr>
          <w:b/>
          <w:color w:val="000000"/>
          <w:sz w:val="28"/>
          <w:szCs w:val="28"/>
        </w:rPr>
        <w:t>самоуправления</w:t>
      </w:r>
      <w:r w:rsidR="00D27FF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</w:rPr>
        <w:t xml:space="preserve"> дополнить частью 10.3. следующего содержания:</w:t>
      </w:r>
    </w:p>
    <w:p w:rsidR="001D3F84" w:rsidRDefault="001D3F84" w:rsidP="001D3F84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highlight w:val="white"/>
        </w:rPr>
        <w:t>«</w:t>
      </w:r>
      <w:r>
        <w:rPr>
          <w:bCs/>
          <w:color w:val="000000"/>
          <w:sz w:val="28"/>
          <w:szCs w:val="28"/>
        </w:rPr>
        <w:t xml:space="preserve">10.3. </w:t>
      </w:r>
      <w:r>
        <w:rPr>
          <w:bCs/>
          <w:sz w:val="28"/>
          <w:szCs w:val="28"/>
        </w:rPr>
        <w:t>Депутат Совета народных депутатов, член выборного органа местного самоуправления,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/document/12164203/entry/1303" w:history="1">
        <w:r>
          <w:rPr>
            <w:bCs/>
            <w:sz w:val="28"/>
            <w:szCs w:val="28"/>
          </w:rPr>
          <w:t>частями 3 - 6 статьи 13</w:t>
        </w:r>
      </w:hyperlink>
      <w:r>
        <w:rPr>
          <w:bCs/>
          <w:sz w:val="28"/>
          <w:szCs w:val="28"/>
        </w:rPr>
        <w:t> Федерального закона от 25 декабря 2008 года № 273-ФЗ «О противодействии коррупции».</w:t>
      </w:r>
    </w:p>
    <w:p w:rsidR="001D3F84" w:rsidRDefault="001D3F84" w:rsidP="001D3F84">
      <w:pPr>
        <w:ind w:firstLine="709"/>
        <w:jc w:val="both"/>
        <w:rPr>
          <w:bCs/>
          <w:sz w:val="28"/>
          <w:szCs w:val="28"/>
        </w:rPr>
      </w:pPr>
    </w:p>
    <w:p w:rsidR="001D3F84" w:rsidRPr="001E6A4E" w:rsidRDefault="001D3F84" w:rsidP="001D3F84">
      <w:pPr>
        <w:autoSpaceDE w:val="0"/>
        <w:ind w:firstLine="567"/>
        <w:jc w:val="both"/>
      </w:pPr>
      <w:r>
        <w:rPr>
          <w:sz w:val="28"/>
          <w:szCs w:val="28"/>
        </w:rPr>
        <w:t>2. Главе муниципа</w:t>
      </w:r>
      <w:r w:rsidR="00502171">
        <w:rPr>
          <w:sz w:val="28"/>
          <w:szCs w:val="28"/>
        </w:rPr>
        <w:t>льного образования «Сергиевское</w:t>
      </w:r>
      <w:r>
        <w:rPr>
          <w:sz w:val="28"/>
          <w:szCs w:val="28"/>
        </w:rPr>
        <w:t xml:space="preserve"> сельское поселение» в порядке, установленном Федеральным законом от 21.07.2005г. № 97-ФЗ «О государственной регистрации уставов муниципальных образований», представить     настоящее Решение на государственную регистрацию.</w:t>
      </w:r>
    </w:p>
    <w:p w:rsidR="001D3F84" w:rsidRPr="001E6A4E" w:rsidRDefault="001D3F84" w:rsidP="001D3F84">
      <w:pPr>
        <w:autoSpaceDE w:val="0"/>
        <w:ind w:firstLine="720"/>
        <w:jc w:val="both"/>
      </w:pPr>
      <w:r>
        <w:rPr>
          <w:bCs/>
          <w:sz w:val="28"/>
          <w:szCs w:val="28"/>
        </w:rPr>
        <w:lastRenderedPageBreak/>
        <w:t xml:space="preserve">3. Настоящее Решение вступает в силу со дня его официального </w:t>
      </w:r>
      <w:r w:rsidRPr="00C85D2D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>, произведенного после его государственной регистрации.</w:t>
      </w:r>
    </w:p>
    <w:p w:rsidR="003F6C0B" w:rsidRDefault="003F6C0B" w:rsidP="003F6C0B">
      <w:pPr>
        <w:jc w:val="center"/>
        <w:rPr>
          <w:sz w:val="28"/>
          <w:szCs w:val="28"/>
        </w:rPr>
      </w:pPr>
    </w:p>
    <w:p w:rsidR="001D3F84" w:rsidRDefault="001D3F84" w:rsidP="003F6C0B">
      <w:pPr>
        <w:jc w:val="center"/>
        <w:rPr>
          <w:sz w:val="28"/>
          <w:szCs w:val="28"/>
        </w:rPr>
      </w:pPr>
    </w:p>
    <w:p w:rsidR="001D3F84" w:rsidRDefault="001D3F84" w:rsidP="003F6C0B">
      <w:pPr>
        <w:jc w:val="center"/>
        <w:rPr>
          <w:sz w:val="28"/>
          <w:szCs w:val="28"/>
        </w:rPr>
      </w:pPr>
    </w:p>
    <w:p w:rsidR="003F6C0B" w:rsidRDefault="003F6C0B" w:rsidP="003F6C0B">
      <w:pPr>
        <w:pStyle w:val="3"/>
        <w:ind w:left="0"/>
        <w:jc w:val="both"/>
      </w:pPr>
      <w:r>
        <w:t>Глава муниципального образования</w:t>
      </w:r>
    </w:p>
    <w:p w:rsidR="00C02FB0" w:rsidRDefault="003F6C0B" w:rsidP="003F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«Сергиевское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В.М. </w:t>
      </w:r>
      <w:proofErr w:type="spellStart"/>
      <w:r>
        <w:rPr>
          <w:sz w:val="28"/>
          <w:szCs w:val="28"/>
        </w:rPr>
        <w:t>Каленников</w:t>
      </w:r>
      <w:proofErr w:type="spellEnd"/>
    </w:p>
    <w:p w:rsidR="00C02FB0" w:rsidRDefault="00C02FB0" w:rsidP="00847151">
      <w:pPr>
        <w:jc w:val="both"/>
        <w:rPr>
          <w:sz w:val="28"/>
          <w:szCs w:val="28"/>
        </w:rPr>
      </w:pPr>
    </w:p>
    <w:p w:rsidR="003F6C0B" w:rsidRDefault="003F6C0B" w:rsidP="00847151">
      <w:pPr>
        <w:jc w:val="both"/>
        <w:rPr>
          <w:sz w:val="28"/>
          <w:szCs w:val="28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D3F84" w:rsidRDefault="001D3F84" w:rsidP="0069248F">
      <w:pPr>
        <w:ind w:left="7080"/>
        <w:jc w:val="both"/>
        <w:rPr>
          <w:iCs/>
          <w:sz w:val="22"/>
          <w:szCs w:val="22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3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0E0BC6"/>
    <w:rsid w:val="00113F56"/>
    <w:rsid w:val="00114532"/>
    <w:rsid w:val="00130B03"/>
    <w:rsid w:val="001B5429"/>
    <w:rsid w:val="001C579F"/>
    <w:rsid w:val="001D2029"/>
    <w:rsid w:val="001D3F84"/>
    <w:rsid w:val="0025370E"/>
    <w:rsid w:val="002B2E50"/>
    <w:rsid w:val="00302B3B"/>
    <w:rsid w:val="00320D9E"/>
    <w:rsid w:val="00375F01"/>
    <w:rsid w:val="003A5E33"/>
    <w:rsid w:val="003F6C0B"/>
    <w:rsid w:val="004849DB"/>
    <w:rsid w:val="00502171"/>
    <w:rsid w:val="00504F12"/>
    <w:rsid w:val="005350B2"/>
    <w:rsid w:val="00566B65"/>
    <w:rsid w:val="005746EE"/>
    <w:rsid w:val="005C695D"/>
    <w:rsid w:val="00653863"/>
    <w:rsid w:val="0069248F"/>
    <w:rsid w:val="006A6744"/>
    <w:rsid w:val="00736006"/>
    <w:rsid w:val="00747F9A"/>
    <w:rsid w:val="0078371F"/>
    <w:rsid w:val="007906F5"/>
    <w:rsid w:val="00847151"/>
    <w:rsid w:val="008847B8"/>
    <w:rsid w:val="008C6125"/>
    <w:rsid w:val="008D1805"/>
    <w:rsid w:val="008D193E"/>
    <w:rsid w:val="00913B48"/>
    <w:rsid w:val="00941668"/>
    <w:rsid w:val="009758AA"/>
    <w:rsid w:val="009816D0"/>
    <w:rsid w:val="009A0BC2"/>
    <w:rsid w:val="00B3346A"/>
    <w:rsid w:val="00B60515"/>
    <w:rsid w:val="00B75CFB"/>
    <w:rsid w:val="00B8147A"/>
    <w:rsid w:val="00BB2E29"/>
    <w:rsid w:val="00C02FB0"/>
    <w:rsid w:val="00C32FC9"/>
    <w:rsid w:val="00C74FCC"/>
    <w:rsid w:val="00C8503E"/>
    <w:rsid w:val="00CB367F"/>
    <w:rsid w:val="00CB7D2B"/>
    <w:rsid w:val="00D16C70"/>
    <w:rsid w:val="00D27FF1"/>
    <w:rsid w:val="00D94503"/>
    <w:rsid w:val="00E159E6"/>
    <w:rsid w:val="00E34534"/>
    <w:rsid w:val="00EB56E9"/>
    <w:rsid w:val="00ED6FA7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6183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character" w:styleId="ab">
    <w:name w:val="Hyperlink"/>
    <w:basedOn w:val="a0"/>
    <w:uiPriority w:val="99"/>
    <w:semiHidden/>
    <w:unhideWhenUsed/>
    <w:rsid w:val="003F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2FB3-F2E4-4757-973D-4129C953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2023-11-24T09:45:00Z</cp:lastPrinted>
  <dcterms:created xsi:type="dcterms:W3CDTF">2023-12-12T09:23:00Z</dcterms:created>
  <dcterms:modified xsi:type="dcterms:W3CDTF">2023-12-12T09:23:00Z</dcterms:modified>
</cp:coreProperties>
</file>