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440" w:type="dxa"/>
        <w:jc w:val="left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72"/>
        <w:gridCol w:w="1415"/>
        <w:gridCol w:w="4553"/>
      </w:tblGrid>
      <w:tr>
        <w:trPr/>
        <w:tc>
          <w:tcPr>
            <w:tcW w:w="447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РЕСПУБЛИКА АДЫГЕЯ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Администрация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ind w:left="432" w:hanging="432"/>
              <w:outlineLvl w:val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«Келермесское сельское поселение»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  <w:tc>
          <w:tcPr>
            <w:tcW w:w="1415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/>
              <w:drawing>
                <wp:inline distT="0" distB="0" distL="0" distR="0">
                  <wp:extent cx="816610" cy="816610"/>
                  <wp:effectExtent l="0" t="0" r="0" b="0"/>
                  <wp:docPr id="1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8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3" w:type="dxa"/>
            <w:tcBorders/>
            <w:shd w:fill="auto" w:val="clea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uppressAutoHyphens w:val="true"/>
              <w:snapToGrid w:val="false"/>
              <w:spacing w:lineRule="auto" w:line="240" w:before="0" w:after="0"/>
              <w:ind w:left="432" w:hanging="432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АДЫГЭ РЕСПУБЛИКЭМК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 w:eastAsia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Э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Муниципальнэ образованиеу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«Келермесскэ къодже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псэу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 w:eastAsia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эм» иадминистрацие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mc:AlternateContent>
          <mc:Choice Requires="wps">
            <w:drawing>
              <wp:anchor behindDoc="0" distT="29210" distB="28575" distL="0" distR="635" simplePos="0" locked="0" layoutInCell="0" allowOverlap="1" relativeHeight="3" wp14:anchorId="308DC23E">
                <wp:simplePos x="0" y="0"/>
                <wp:positionH relativeFrom="column">
                  <wp:posOffset>-109855</wp:posOffset>
                </wp:positionH>
                <wp:positionV relativeFrom="paragraph">
                  <wp:posOffset>70485</wp:posOffset>
                </wp:positionV>
                <wp:extent cx="6746875" cy="1270"/>
                <wp:effectExtent l="0" t="29210" r="635" b="28575"/>
                <wp:wrapNone/>
                <wp:docPr id="2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6760" cy="144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8.65pt,5.55pt" to="522.55pt,5.6pt" ID="Прямая соединительная линия 1" stroked="t" o:allowincell="f" style="position:absolute" wp14:anchorId="308DC23E">
                <v:stroke color="black" weight="5724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                                             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                                              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     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ПОСТАНОВЛЕНИЕ</w:t>
      </w:r>
    </w:p>
    <w:p>
      <w:pPr>
        <w:pStyle w:val="Normal"/>
        <w:suppressAutoHyphens w:val="tru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 xml:space="preserve">от  08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>июля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 xml:space="preserve"> 2024 года №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>25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ст. Келермесская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184" w:right="504" w:hanging="184"/>
        <w:rPr>
          <w:rFonts w:ascii="Times New Roman" w:hAnsi="Times New Roman" w:eastAsia="Times New Roman" w:cs="Times New Roman"/>
          <w:bCs/>
          <w:color w:val="00000A"/>
          <w:spacing w:val="-2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00000A"/>
          <w:spacing w:val="-2"/>
          <w:sz w:val="28"/>
          <w:szCs w:val="28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120"/>
        <w:jc w:val="center"/>
        <w:rPr/>
      </w:pP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>Об исполнении бюджета муниципального образования «Келермесское сельское поселение»  за 6 месяцев 2024 года</w:t>
      </w:r>
    </w:p>
    <w:p>
      <w:pPr>
        <w:pStyle w:val="Normal"/>
        <w:widowControl w:val="false"/>
        <w:suppressAutoHyphens w:val="true"/>
        <w:spacing w:lineRule="auto" w:line="240" w:before="0" w:after="120"/>
        <w:jc w:val="center"/>
        <w:rPr/>
      </w:pPr>
      <w:r>
        <w:rPr>
          <w:rFonts w:eastAsia="Lucida Sans Unicode" w:cs="Times New Roman" w:ascii="Times New Roman" w:hAnsi="Times New Roman"/>
          <w:b w:val="false"/>
          <w:bCs w:val="false"/>
          <w:color w:val="00000A"/>
          <w:sz w:val="28"/>
          <w:szCs w:val="28"/>
          <w:lang w:eastAsia="ru-RU"/>
        </w:rPr>
        <w:t>Руководствуясь Бюджетным кодексом  Российской Федерации, Положением «О бюджетном процессе  в муниципальном образовании «Келермесское сельское поселение», рассмотрев отчет об исполнении бюджета муниципального образования «Келермесское сельское поселение» за 6 месяцев 2024 года</w:t>
      </w: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</w:p>
    <w:p>
      <w:pPr>
        <w:pStyle w:val="Normal"/>
        <w:widowControl w:val="false"/>
        <w:suppressAutoHyphens w:val="true"/>
        <w:spacing w:lineRule="auto" w:line="240" w:before="0" w:after="120"/>
        <w:jc w:val="center"/>
        <w:rPr/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постановляю: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1. Утвердить отчет об исполнении бюджета муниципального образования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«Келермесское сельское поселение» за 6 месяцев 2024 года </w:t>
      </w:r>
      <w:r>
        <w:rPr>
          <w:rStyle w:val="Style15"/>
          <w:rFonts w:eastAsia="Lucida Sans Unicode"/>
          <w:sz w:val="28"/>
          <w:szCs w:val="28"/>
        </w:rPr>
        <w:t>по доходам в сумме 5177,6</w:t>
      </w:r>
      <w:r>
        <w:rPr>
          <w:rStyle w:val="Style15"/>
          <w:rFonts w:eastAsia="Lucida Sans Unicode"/>
          <w:sz w:val="28"/>
          <w:szCs w:val="28"/>
          <w:highlight w:val="white"/>
        </w:rPr>
        <w:t xml:space="preserve"> т</w:t>
      </w:r>
      <w:r>
        <w:rPr>
          <w:rStyle w:val="Style15"/>
          <w:rFonts w:eastAsia="Lucida Sans Unicode"/>
          <w:sz w:val="28"/>
          <w:szCs w:val="28"/>
        </w:rPr>
        <w:t>ыс. рублей (согласно приложению 1) и по расходам в сумме 5235,1</w:t>
      </w:r>
      <w:r>
        <w:rPr>
          <w:rStyle w:val="Style15"/>
          <w:rFonts w:eastAsia="Lucida Sans Unicode"/>
          <w:sz w:val="28"/>
          <w:szCs w:val="28"/>
          <w:highlight w:val="white"/>
        </w:rPr>
        <w:t xml:space="preserve"> </w:t>
      </w:r>
      <w:r>
        <w:rPr>
          <w:rStyle w:val="Style15"/>
          <w:rFonts w:eastAsia="Lucida Sans Unicode"/>
          <w:sz w:val="28"/>
          <w:szCs w:val="28"/>
        </w:rPr>
        <w:t>тыс. рублей (согласно приложению 2) с дефицитом в сумме 57,5</w:t>
      </w:r>
      <w:r>
        <w:rPr>
          <w:rStyle w:val="Style15"/>
          <w:rFonts w:eastAsia="Lucida Sans Unicode"/>
          <w:color w:val="auto"/>
          <w:sz w:val="28"/>
          <w:szCs w:val="28"/>
          <w:highlight w:val="white"/>
        </w:rPr>
        <w:t xml:space="preserve"> </w:t>
      </w:r>
      <w:r>
        <w:rPr>
          <w:rStyle w:val="Style15"/>
          <w:rFonts w:eastAsia="Lucida Sans Unicode"/>
          <w:sz w:val="28"/>
          <w:szCs w:val="28"/>
        </w:rPr>
        <w:t>тыс. рублей.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2. Направить настоящее постановление в Совет народных депутатов муниципального образования «Келермесское сельское поселение».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Глава муниципального образования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«Келермесское сельское поселение»                                            С. А. Фатеев</w:t>
      </w:r>
    </w:p>
    <w:p>
      <w:pPr>
        <w:pStyle w:val="Normal"/>
        <w:widowControl w:val="false"/>
        <w:suppressAutoHyphens w:val="true"/>
        <w:spacing w:lineRule="auto" w:line="288" w:before="0" w:after="120"/>
        <w:ind w:firstLine="540"/>
        <w:rPr>
          <w:rFonts w:ascii="Arial" w:hAnsi="Arial" w:eastAsia="Lucida Sans Unicode" w:cs="Times New Roman"/>
          <w:color w:val="00000A"/>
          <w:sz w:val="28"/>
          <w:szCs w:val="28"/>
          <w:lang w:eastAsia="ru-RU"/>
        </w:rPr>
      </w:pPr>
      <w:r>
        <w:rPr>
          <w:rFonts w:eastAsia="Lucida Sans Unicode" w:cs="Times New Roman" w:ascii="Arial" w:hAnsi="Arial"/>
          <w:color w:val="00000A"/>
          <w:sz w:val="28"/>
          <w:szCs w:val="28"/>
          <w:lang w:eastAsia="ru-RU"/>
        </w:rPr>
        <w:t>  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65fa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16"/>
    <w:next w:val="Style17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2e474c"/>
    <w:rPr>
      <w:rFonts w:ascii="Segoe UI" w:hAnsi="Segoe UI" w:cs="Segoe UI"/>
      <w:sz w:val="18"/>
      <w:szCs w:val="18"/>
    </w:rPr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465fa9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ar-SA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2e474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Application>LibreOffice/7.4.6.2$Windows_X86_64 LibreOffice_project/5b1f5509c2decdade7fda905e3e1429a67acd63d</Application>
  <AppVersion>15.0000</AppVersion>
  <Pages>1</Pages>
  <Words>147</Words>
  <Characters>1066</Characters>
  <CharactersWithSpaces>1526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2018-09-28T10:42:00Z</dcterms:created>
  <dc:creator>Gama</dc:creator>
  <dc:description/>
  <dc:language>ru-RU</dc:language>
  <cp:lastModifiedBy/>
  <cp:lastPrinted>2023-04-07T11:59:30Z</cp:lastPrinted>
  <dcterms:modified xsi:type="dcterms:W3CDTF">2024-07-10T13:51:35Z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