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0C0B">
      <w:pPr>
        <w:keepNext/>
        <w:tabs>
          <w:tab w:val="left" w:pos="0"/>
        </w:tabs>
        <w:suppressAutoHyphens/>
        <w:autoSpaceDE/>
        <w:adjustRightInd/>
        <w:spacing w:line="240" w:lineRule="atLeast"/>
        <w:ind w:firstLine="0"/>
        <w:textAlignment w:val="baseline"/>
        <w:outlineLvl w:val="0"/>
        <w:rPr>
          <w:rFonts w:ascii="Times New Roman" w:hAnsi="Times New Roman" w:eastAsia="Lucida Sans Unicode" w:cs="Tahoma"/>
          <w:b/>
          <w:kern w:val="3"/>
          <w:sz w:val="22"/>
        </w:rPr>
      </w:pPr>
      <w:r>
        <w:rPr>
          <w:rFonts w:ascii="Times New Roman" w:hAnsi="Times New Roman" w:eastAsia="Lucida Sans Unicode" w:cs="Tahoma"/>
          <w:b/>
          <w:kern w:val="3"/>
          <w:sz w:val="22"/>
        </w:rPr>
        <w:t xml:space="preserve"> </w:t>
      </w:r>
    </w:p>
    <w:p w14:paraId="5CD4AA88">
      <w:pPr>
        <w:keepNext/>
        <w:tabs>
          <w:tab w:val="left" w:pos="0"/>
        </w:tabs>
        <w:suppressAutoHyphens/>
        <w:autoSpaceDE/>
        <w:adjustRightInd/>
        <w:spacing w:line="240" w:lineRule="atLeast"/>
        <w:ind w:firstLine="0"/>
        <w:textAlignment w:val="baseline"/>
        <w:outlineLvl w:val="0"/>
        <w:rPr>
          <w:rFonts w:ascii="Times New Roman" w:hAnsi="Times New Roman" w:eastAsia="Lucida Sans Unicode" w:cs="Tahoma"/>
          <w:b/>
          <w:kern w:val="3"/>
          <w:sz w:val="22"/>
        </w:rPr>
      </w:pPr>
      <w:r>
        <w:rPr>
          <w:rFonts w:ascii="Times New Roman" w:hAnsi="Times New Roman" w:eastAsia="Times New Roman" w:cs="Times New Roman"/>
          <w:b/>
          <w:bCs/>
          <w:spacing w:val="26"/>
          <w:kern w:val="3"/>
          <w:sz w:val="28"/>
          <w:szCs w:val="28"/>
        </w:rPr>
        <w:t xml:space="preserve">РЕСПУБЛИКА АДЫГЕЯ            </w:t>
      </w:r>
      <w:r>
        <w:rPr>
          <w:rFonts w:ascii="Times New Roman" w:hAnsi="Times New Roman" w:eastAsia="Times New Roman" w:cs="Times New Roman"/>
          <w:b/>
          <w:bCs/>
          <w:spacing w:val="26"/>
          <w:kern w:val="3"/>
          <w:sz w:val="28"/>
        </w:rPr>
        <w:t>АДЫГЭ РЕСПУБЛИКЭМ</w:t>
      </w:r>
    </w:p>
    <w:p w14:paraId="659F0782">
      <w:pPr>
        <w:suppressAutoHyphens/>
        <w:autoSpaceDE/>
        <w:adjustRightInd/>
        <w:ind w:firstLine="0"/>
        <w:jc w:val="left"/>
        <w:textAlignment w:val="baseline"/>
        <w:rPr>
          <w:rFonts w:ascii="Times New Roman" w:hAnsi="Times New Roman" w:eastAsia="Lucida Sans Unicode" w:cs="Tahoma"/>
          <w:kern w:val="3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4577715</wp:posOffset>
                </wp:positionH>
                <wp:positionV relativeFrom="paragraph">
                  <wp:posOffset>123825</wp:posOffset>
                </wp:positionV>
                <wp:extent cx="2332990" cy="768350"/>
                <wp:effectExtent l="0" t="0" r="0" b="0"/>
                <wp:wrapSquare wrapText="bothSides"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C36E9B5">
                            <w:pPr>
                              <w:pStyle w:val="17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61B0BE83">
                            <w:pPr>
                              <w:pStyle w:val="17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«Дондуковскэ къоджэ псэул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эм»</w:t>
                            </w:r>
                          </w:p>
                          <w:p w14:paraId="548987DF">
                            <w:pPr>
                              <w:pStyle w:val="17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инароднэ депутатхэм я Совет</w:t>
                            </w:r>
                          </w:p>
                          <w:p w14:paraId="3B2E5F83">
                            <w:pPr>
                              <w:pStyle w:val="17"/>
                              <w:jc w:val="center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Врезка1" o:spid="_x0000_s1026" o:spt="202" type="#_x0000_t202" style="position:absolute;left:0pt;margin-left:360.45pt;margin-top:9.75pt;height:60.5pt;width:183.7pt;mso-position-horizontal-relative:page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52yhPZAAAACwEAAA8AAAAAAAAAAQAgAAAAIgAAAGRycy9kb3ducmV2LnhtbFBLAQIUABQAAAAI&#10;AIdO4kDOmYOM7AEAAMQ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C36E9B5">
                      <w:pPr>
                        <w:pStyle w:val="17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61B0BE83">
                      <w:pPr>
                        <w:pStyle w:val="17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«Дондуковскэ къоджэ псэул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эм»</w:t>
                      </w:r>
                    </w:p>
                    <w:p w14:paraId="548987DF">
                      <w:pPr>
                        <w:pStyle w:val="17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  <w:t>инароднэ депутатхэм я Совет</w:t>
                      </w:r>
                    </w:p>
                    <w:p w14:paraId="3B2E5F83">
                      <w:pPr>
                        <w:pStyle w:val="17"/>
                        <w:jc w:val="center"/>
                        <w:rPr>
                          <w:rFonts w:eastAsia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FF"/>
          <w:kern w:val="3"/>
          <w:sz w:val="20"/>
          <w:szCs w:val="20"/>
        </w:rPr>
        <w:pict>
          <v:shape id="Объект1" o:spid="_x0000_s1026" o:spt="75" type="#_x0000_t75" style="position:absolute;left:0pt;margin-left:215.6pt;margin-top:1.75pt;height:64pt;width:64pt;mso-wrap-distance-left:9pt;mso-wrap-distance-right:9pt;z-index:251659264;mso-width-relative:page;mso-height-relative:page;" o:ole="t" filled="f" o:preferrelative="t" stroked="f" coordsize="21600,21600" wrapcoords="-254 0 -254 21346 21600 21346 21600 0 -254 0">
            <v:path/>
            <v:fill on="f" focussize="0,0"/>
            <v:stroke on="f" joinstyle="miter"/>
            <v:imagedata r:id="rId7" o:title=""/>
            <o:lock v:ext="edit" aspectratio="t"/>
            <w10:wrap type="tight"/>
          </v:shape>
          <o:OLEObject Type="Embed" ProgID="Unknown" ShapeID="Объект1" DrawAspect="Content" ObjectID="_1468075725" r:id="rId6">
            <o:LockedField>false</o:LockedField>
          </o:OLEObject>
        </w:pic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994410</wp:posOffset>
                </wp:positionV>
                <wp:extent cx="6257290" cy="330835"/>
                <wp:effectExtent l="0" t="0" r="10160" b="12065"/>
                <wp:wrapSquare wrapText="bothSides"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673" w:type="dxa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0673"/>
                            </w:tblGrid>
                            <w:tr w14:paraId="66729562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88" w:hRule="atLeast"/>
                              </w:trPr>
                              <w:tc>
                                <w:tcPr>
                                  <w:tcW w:w="10673" w:type="dxa"/>
                                  <w:tcBorders>
                                    <w:top w:val="double" w:color="000000" w:sz="2" w:space="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47A42F">
                                  <w:pPr>
                                    <w:pStyle w:val="17"/>
                                    <w:snapToGrid w:val="0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9C9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6" o:spt="202" type="#_x0000_t202" style="position:absolute;left:0pt;margin-left:-19.3pt;margin-top:78.3pt;height:26.05pt;width:492.7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a4+m1wAAAAsBAAAPAAAAAAAAAAEAIAAAACIAAABkcnMvZG93bnJldi54bWxQSwEC&#10;FAAUAAAACACHTuJA+TwpCPUBAADcAwAADgAAAAAAAAABACAAAAAm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4"/>
                        <w:tblW w:w="10673" w:type="dxa"/>
                        <w:tblInd w:w="108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0673"/>
                      </w:tblGrid>
                      <w:tr w14:paraId="66729562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88" w:hRule="atLeast"/>
                        </w:trPr>
                        <w:tc>
                          <w:tcPr>
                            <w:tcW w:w="10673" w:type="dxa"/>
                            <w:tcBorders>
                              <w:top w:val="double" w:color="000000" w:sz="2" w:space="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47A42F">
                            <w:pPr>
                              <w:pStyle w:val="17"/>
                              <w:snapToGrid w:val="0"/>
                              <w:ind w:left="360"/>
                              <w:rPr>
                                <w:rFonts w:eastAsia="Times New Roman" w:cs="Times New Roman"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4D9C9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FF"/>
          <w:kern w:val="3"/>
          <w:sz w:val="20"/>
          <w:szCs w:val="20"/>
        </w:rPr>
        <w:tab/>
      </w:r>
    </w:p>
    <w:p w14:paraId="20EFF9D8">
      <w:pPr>
        <w:suppressAutoHyphens/>
        <w:autoSpaceDE/>
        <w:adjustRightInd/>
        <w:ind w:firstLine="0"/>
        <w:jc w:val="right"/>
        <w:textAlignment w:val="baseline"/>
        <w:rPr>
          <w:rFonts w:ascii="Times New Roman" w:hAnsi="Times New Roman" w:eastAsia="Times New Roman" w:cs="Times New Roman"/>
          <w:b/>
          <w:bCs/>
          <w:kern w:val="3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-149225</wp:posOffset>
                </wp:positionV>
                <wp:extent cx="2314575" cy="798195"/>
                <wp:effectExtent l="0" t="0" r="14605" b="1905"/>
                <wp:wrapSquare wrapText="bothSides"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B057539">
                            <w:pPr>
                              <w:pStyle w:val="17"/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Совет народных депутатов</w:t>
                            </w:r>
                          </w:p>
                          <w:p w14:paraId="2B6EDBF5">
                            <w:pPr>
                              <w:pStyle w:val="17"/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муниципального образования</w:t>
                            </w:r>
                          </w:p>
                          <w:p w14:paraId="56F90E15">
                            <w:pPr>
                              <w:pStyle w:val="17"/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«Дондуковское сельское поселение»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Врезка3" o:spid="_x0000_s1026" o:spt="202" type="#_x0000_t202" style="position:absolute;left:0pt;margin-left:52.95pt;margin-top:-11.75pt;height:62.85pt;width:182.25pt;mso-position-horizontal-relative:page;mso-wrap-distance-bottom:0pt;mso-wrap-distance-left:9pt;mso-wrap-distance-right:9pt;mso-wrap-distance-top:0pt;mso-wrap-style:none;z-index:251662336;mso-width-relative:page;mso-height-relative:page;" filled="f" stroked="f" coordsize="21600,21600" o:gfxdata="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5AJ&#10;F9cAAAALAQAADwAAAAAAAAABACAAAAAiAAAAZHJzL2Rvd25yZXYueG1sUEsBAhQAFAAAAAgAh07i&#10;QFaMOZHqAQAAwg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B057539">
                      <w:pPr>
                        <w:pStyle w:val="17"/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  Совет народных депутатов</w:t>
                      </w:r>
                    </w:p>
                    <w:p w14:paraId="2B6EDBF5">
                      <w:pPr>
                        <w:pStyle w:val="17"/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  муниципального образования</w:t>
                      </w:r>
                    </w:p>
                    <w:p w14:paraId="56F90E15">
                      <w:pPr>
                        <w:pStyle w:val="17"/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2"/>
                          <w:szCs w:val="22"/>
                        </w:rPr>
                        <w:t>«Дондуковское сельское поселение»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0915C">
      <w:pPr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3"/>
          <w:sz w:val="32"/>
          <w:szCs w:val="32"/>
        </w:rPr>
      </w:pPr>
    </w:p>
    <w:p w14:paraId="7AE5519B">
      <w:pPr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eastAsia="Lucida Sans Unicode" w:cs="Tahoma"/>
          <w:b/>
          <w:kern w:val="3"/>
        </w:rPr>
      </w:pPr>
      <w:r>
        <w:rPr>
          <w:rFonts w:ascii="Times New Roman" w:hAnsi="Times New Roman" w:eastAsia="Times New Roman" w:cs="Times New Roman"/>
          <w:b/>
          <w:bCs/>
          <w:kern w:val="3"/>
          <w:sz w:val="32"/>
          <w:szCs w:val="32"/>
        </w:rPr>
        <w:t>Решение</w:t>
      </w:r>
    </w:p>
    <w:p w14:paraId="4A78A9AF">
      <w:pPr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eastAsia="Lucida Sans Unicode" w:cs="Tahoma"/>
          <w:kern w:val="3"/>
        </w:rPr>
      </w:pPr>
      <w:r>
        <w:rPr>
          <w:rFonts w:ascii="Times New Roman" w:hAnsi="Times New Roman" w:eastAsia="Times New Roman" w:cs="Times New Roman"/>
          <w:bCs/>
          <w:kern w:val="3"/>
          <w:sz w:val="28"/>
          <w:szCs w:val="28"/>
          <w:u w:val="single"/>
        </w:rPr>
        <w:t xml:space="preserve">от «  »               2024 г.  №   </w:t>
      </w:r>
    </w:p>
    <w:p w14:paraId="12127A84">
      <w:pPr>
        <w:suppressAutoHyphens/>
        <w:autoSpaceDE/>
        <w:adjustRightInd/>
        <w:ind w:firstLine="0"/>
        <w:jc w:val="center"/>
        <w:textAlignment w:val="baseline"/>
        <w:rPr>
          <w:rFonts w:ascii="Times New Roman" w:hAnsi="Times New Roman" w:eastAsia="Times New Roman" w:cs="Times New Roman"/>
          <w:kern w:val="3"/>
        </w:rPr>
      </w:pPr>
      <w:r>
        <w:rPr>
          <w:rFonts w:ascii="Times New Roman" w:hAnsi="Times New Roman" w:eastAsia="Times New Roman" w:cs="Times New Roman"/>
          <w:kern w:val="3"/>
        </w:rPr>
        <w:t>ст.Дондуковская</w:t>
      </w:r>
    </w:p>
    <w:p w14:paraId="69F2C88E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0" w:name="_Hlk86313258"/>
      <w:r>
        <w:fldChar w:fldCharType="begin"/>
      </w:r>
      <w:r>
        <w:instrText xml:space="preserve"> HYPERLINK "garantF1://43514118.0" </w:instrText>
      </w:r>
      <w:r>
        <w:fldChar w:fldCharType="separate"/>
      </w:r>
      <w:r>
        <w:rPr>
          <w:rStyle w:val="12"/>
          <w:rFonts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Style w:val="12"/>
          <w:rFonts w:ascii="Times New Roman" w:hAnsi="Times New Roman" w:cs="Times New Roman"/>
          <w:b/>
          <w:bCs w:val="0"/>
          <w:i/>
          <w:color w:val="auto"/>
          <w:sz w:val="28"/>
          <w:szCs w:val="28"/>
        </w:rPr>
        <w:t>"Об утверждении Программы социально-экономического развития муниципального образования "Дондуковское сельское поселение" на 2025 год и плановый период 2026 - 2027 годов"</w:t>
      </w:r>
      <w:r>
        <w:rPr>
          <w:rStyle w:val="12"/>
          <w:rFonts w:ascii="Times New Roman" w:hAnsi="Times New Roman" w:cs="Times New Roman"/>
          <w:b/>
          <w:bCs w:val="0"/>
          <w:i/>
          <w:color w:val="auto"/>
          <w:sz w:val="28"/>
          <w:szCs w:val="28"/>
        </w:rPr>
        <w:fldChar w:fldCharType="end"/>
      </w:r>
    </w:p>
    <w:bookmarkEnd w:id="0"/>
    <w:p w14:paraId="2204EF0B">
      <w:pPr>
        <w:rPr>
          <w:rFonts w:ascii="Times New Roman" w:hAnsi="Times New Roman" w:cs="Times New Roman"/>
          <w:sz w:val="28"/>
          <w:szCs w:val="28"/>
        </w:rPr>
      </w:pPr>
    </w:p>
    <w:p w14:paraId="32532B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предложенную главой муниципального образования "Дондуковское сельское поселение" Программу социально-экономического развития муниципального образования "Дондуковское сельское поселение" на 2025 год и плановый период 2026 - 2027 годов, руководствуясь ст.22 Устава муниципального образования "Дондуковское сельское поселение", Совет народных депутатов муниципального образования "Дондуковское сельское поселение"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BB2D19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</w:p>
    <w:p w14:paraId="561E98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Программу социально-экономического развития муниципального образования "Дондуковское сельское поселение" на 2025 год и плановый период 2026 - 2027 годов (согласно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6ECDEEEB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>
        <w:fldChar w:fldCharType="begin"/>
      </w:r>
      <w:r>
        <w:instrText xml:space="preserve"> HYPERLINK "garantF1://43514119.0" </w:instrText>
      </w:r>
      <w:r>
        <w:fldChar w:fldCharType="separate"/>
      </w:r>
      <w:r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обнародования</w:t>
      </w:r>
      <w:r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в сети Интернет.</w:t>
      </w:r>
    </w:p>
    <w:p w14:paraId="6D53ADF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45116E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7ABA6D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1"/>
        <w:gridCol w:w="4711"/>
      </w:tblGrid>
      <w:tr w14:paraId="1F20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D13E85B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                                             </w:t>
            </w:r>
          </w:p>
          <w:p w14:paraId="5FC5C7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4186F892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«Дондуковское сельское поселение»                            ________________________Н.Н. Бровин.</w:t>
            </w:r>
          </w:p>
          <w:p w14:paraId="71FAD785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0B64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7160E1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14:paraId="2CC18E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188728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«Дондуковское сельское поселение»</w:t>
            </w:r>
          </w:p>
          <w:p w14:paraId="14265F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Толстунова  </w:t>
            </w:r>
          </w:p>
        </w:tc>
      </w:tr>
    </w:tbl>
    <w:p w14:paraId="487B6A80">
      <w:pPr>
        <w:rPr>
          <w:rFonts w:ascii="Times New Roman" w:hAnsi="Times New Roman" w:cs="Times New Roman"/>
          <w:sz w:val="28"/>
          <w:szCs w:val="28"/>
        </w:rPr>
      </w:pPr>
    </w:p>
    <w:p w14:paraId="41B19222">
      <w:pPr>
        <w:rPr>
          <w:rFonts w:ascii="Times New Roman" w:hAnsi="Times New Roman" w:cs="Times New Roman"/>
          <w:sz w:val="28"/>
          <w:szCs w:val="28"/>
        </w:rPr>
      </w:pPr>
    </w:p>
    <w:p w14:paraId="543FEFD4">
      <w:pPr>
        <w:rPr>
          <w:rFonts w:ascii="Times New Roman" w:hAnsi="Times New Roman" w:cs="Times New Roman"/>
          <w:sz w:val="28"/>
          <w:szCs w:val="28"/>
        </w:rPr>
      </w:pPr>
    </w:p>
    <w:p w14:paraId="33E06AD0">
      <w:pPr>
        <w:rPr>
          <w:rFonts w:ascii="Times New Roman" w:hAnsi="Times New Roman" w:cs="Times New Roman"/>
          <w:sz w:val="28"/>
          <w:szCs w:val="28"/>
        </w:rPr>
      </w:pPr>
    </w:p>
    <w:p w14:paraId="436E7C63">
      <w:pPr>
        <w:rPr>
          <w:rFonts w:ascii="Times New Roman" w:hAnsi="Times New Roman" w:cs="Times New Roman"/>
          <w:sz w:val="28"/>
          <w:szCs w:val="28"/>
        </w:rPr>
      </w:pPr>
    </w:p>
    <w:p w14:paraId="00A6BF1B">
      <w:pPr>
        <w:rPr>
          <w:rFonts w:ascii="Times New Roman" w:hAnsi="Times New Roman" w:cs="Times New Roman"/>
          <w:sz w:val="28"/>
          <w:szCs w:val="28"/>
        </w:rPr>
      </w:pPr>
    </w:p>
    <w:p w14:paraId="17FE19D2">
      <w:pPr>
        <w:rPr>
          <w:rFonts w:ascii="Times New Roman" w:hAnsi="Times New Roman" w:cs="Times New Roman"/>
          <w:sz w:val="28"/>
          <w:szCs w:val="28"/>
        </w:rPr>
      </w:pPr>
    </w:p>
    <w:p w14:paraId="0A314ACF">
      <w:pPr>
        <w:rPr>
          <w:rFonts w:ascii="Times New Roman" w:hAnsi="Times New Roman" w:cs="Times New Roman"/>
          <w:sz w:val="28"/>
          <w:szCs w:val="28"/>
        </w:rPr>
      </w:pPr>
    </w:p>
    <w:p w14:paraId="200FAB0D">
      <w:pPr>
        <w:rPr>
          <w:rFonts w:ascii="Times New Roman" w:hAnsi="Times New Roman" w:cs="Times New Roman"/>
          <w:sz w:val="28"/>
          <w:szCs w:val="28"/>
        </w:rPr>
      </w:pPr>
    </w:p>
    <w:p w14:paraId="1421C444">
      <w:pPr>
        <w:ind w:firstLine="0"/>
        <w:rPr>
          <w:rFonts w:ascii="Times New Roman" w:hAnsi="Times New Roman" w:cs="Times New Roman"/>
        </w:rPr>
      </w:pPr>
    </w:p>
    <w:p w14:paraId="6E7318D0">
      <w:pPr>
        <w:ind w:firstLine="0"/>
        <w:jc w:val="right"/>
        <w:rPr>
          <w:rFonts w:ascii="Times New Roman" w:hAnsi="Times New Roman" w:cs="Times New Roman"/>
        </w:rPr>
      </w:pPr>
    </w:p>
    <w:p w14:paraId="508BDD48">
      <w:pPr>
        <w:ind w:firstLine="0"/>
        <w:jc w:val="right"/>
        <w:rPr>
          <w:rFonts w:ascii="Times New Roman" w:hAnsi="Times New Roman" w:cs="Times New Roman"/>
        </w:rPr>
      </w:pPr>
    </w:p>
    <w:p w14:paraId="20B5032D">
      <w:pPr>
        <w:ind w:firstLine="0"/>
        <w:jc w:val="right"/>
        <w:rPr>
          <w:rFonts w:ascii="Times New Roman" w:hAnsi="Times New Roman" w:cs="Times New Roman"/>
        </w:rPr>
      </w:pPr>
    </w:p>
    <w:p w14:paraId="585B07D5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Программа</w:t>
      </w:r>
    </w:p>
    <w:p w14:paraId="4D64F346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социально-экономического развития </w:t>
      </w:r>
    </w:p>
    <w:p w14:paraId="7449E754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муниципального образования </w:t>
      </w:r>
    </w:p>
    <w:p w14:paraId="569F44DE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"Дондуковское </w:t>
      </w:r>
    </w:p>
    <w:p w14:paraId="7D00734E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 xml:space="preserve">сельское поселение" </w:t>
      </w:r>
    </w:p>
    <w:p w14:paraId="41F6B08E">
      <w:pPr>
        <w:pStyle w:val="9"/>
        <w:spacing w:before="0" w:after="0"/>
        <w:jc w:val="center"/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rFonts w:ascii="Times New Roman" w:hAnsi="Times New Roman"/>
          <w:sz w:val="52"/>
          <w:szCs w:val="5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на 2025 год и плановый период                 2026-2027 г.г.</w:t>
      </w:r>
    </w:p>
    <w:p w14:paraId="76F224AD">
      <w:pPr>
        <w:rPr>
          <w:rStyle w:val="6"/>
        </w:rPr>
      </w:pPr>
    </w:p>
    <w:p w14:paraId="658653B9">
      <w:pPr>
        <w:ind w:firstLine="0"/>
        <w:jc w:val="center"/>
        <w:rPr>
          <w:rFonts w:ascii="Times New Roman" w:hAnsi="Times New Roman" w:cs="Times New Roman"/>
        </w:rPr>
      </w:pPr>
    </w:p>
    <w:p w14:paraId="6D46D099">
      <w:pPr>
        <w:ind w:firstLine="0"/>
        <w:jc w:val="center"/>
        <w:rPr>
          <w:rFonts w:ascii="Times New Roman" w:hAnsi="Times New Roman" w:cs="Times New Roman"/>
        </w:rPr>
      </w:pPr>
    </w:p>
    <w:p w14:paraId="50BD691A">
      <w:pPr>
        <w:ind w:firstLine="0"/>
        <w:jc w:val="center"/>
        <w:rPr>
          <w:rFonts w:ascii="Times New Roman" w:hAnsi="Times New Roman" w:cs="Times New Roman"/>
        </w:rPr>
      </w:pPr>
    </w:p>
    <w:p w14:paraId="0D75FD77">
      <w:pPr>
        <w:ind w:firstLine="0"/>
        <w:jc w:val="center"/>
        <w:rPr>
          <w:rFonts w:ascii="Times New Roman" w:hAnsi="Times New Roman" w:cs="Times New Roman"/>
        </w:rPr>
      </w:pPr>
    </w:p>
    <w:p w14:paraId="02896ABE">
      <w:pPr>
        <w:ind w:firstLine="0"/>
        <w:rPr>
          <w:rFonts w:ascii="Times New Roman" w:hAnsi="Times New Roman" w:cs="Times New Roman"/>
        </w:rPr>
      </w:pPr>
    </w:p>
    <w:p w14:paraId="6CD0AA73">
      <w:pPr>
        <w:ind w:firstLine="0"/>
        <w:jc w:val="center"/>
        <w:rPr>
          <w:rFonts w:ascii="Times New Roman" w:hAnsi="Times New Roman" w:cs="Times New Roman"/>
        </w:rPr>
      </w:pPr>
    </w:p>
    <w:p w14:paraId="1C27FD29">
      <w:pPr>
        <w:tabs>
          <w:tab w:val="left" w:pos="3765"/>
        </w:tabs>
        <w:ind w:firstLine="0"/>
        <w:rPr>
          <w:rFonts w:ascii="Times New Roman" w:hAnsi="Times New Roman" w:cs="Times New Roman"/>
        </w:rPr>
      </w:pPr>
    </w:p>
    <w:p w14:paraId="4527D05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376035" cy="35814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4804" cy="369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1152">
      <w:pPr>
        <w:ind w:firstLine="0"/>
        <w:jc w:val="right"/>
        <w:rPr>
          <w:rFonts w:ascii="Times New Roman" w:hAnsi="Times New Roman" w:cs="Times New Roman"/>
        </w:rPr>
      </w:pPr>
    </w:p>
    <w:p w14:paraId="43B23D99">
      <w:pPr>
        <w:ind w:firstLine="0"/>
        <w:rPr>
          <w:rFonts w:ascii="Times New Roman" w:hAnsi="Times New Roman" w:cs="Times New Roman"/>
        </w:rPr>
      </w:pPr>
    </w:p>
    <w:p w14:paraId="27F1E303">
      <w:pPr>
        <w:ind w:firstLine="0"/>
        <w:jc w:val="right"/>
        <w:rPr>
          <w:rFonts w:ascii="Times New Roman" w:hAnsi="Times New Roman" w:cs="Times New Roman"/>
        </w:rPr>
      </w:pPr>
    </w:p>
    <w:p w14:paraId="4A392E1B">
      <w:pPr>
        <w:ind w:firstLine="0"/>
        <w:jc w:val="right"/>
        <w:rPr>
          <w:rFonts w:ascii="Times New Roman" w:hAnsi="Times New Roman" w:cs="Times New Roman"/>
        </w:rPr>
      </w:pPr>
    </w:p>
    <w:p w14:paraId="77DA6C6B">
      <w:pPr>
        <w:ind w:firstLine="0"/>
        <w:jc w:val="right"/>
        <w:rPr>
          <w:rFonts w:ascii="Times New Roman" w:hAnsi="Times New Roman" w:cs="Times New Roman"/>
        </w:rPr>
      </w:pPr>
    </w:p>
    <w:p w14:paraId="0A97F554">
      <w:pPr>
        <w:ind w:firstLine="0"/>
        <w:jc w:val="right"/>
        <w:rPr>
          <w:rFonts w:ascii="Times New Roman" w:hAnsi="Times New Roman" w:cs="Times New Roman"/>
        </w:rPr>
      </w:pPr>
    </w:p>
    <w:p w14:paraId="091C624B">
      <w:pPr>
        <w:ind w:firstLine="0"/>
        <w:jc w:val="right"/>
        <w:rPr>
          <w:rFonts w:ascii="Times New Roman" w:hAnsi="Times New Roman" w:cs="Times New Roman"/>
        </w:rPr>
      </w:pPr>
    </w:p>
    <w:p w14:paraId="3354FC91">
      <w:pPr>
        <w:ind w:firstLine="0"/>
        <w:jc w:val="right"/>
        <w:rPr>
          <w:rFonts w:ascii="Times New Roman" w:hAnsi="Times New Roman" w:cs="Times New Roman"/>
        </w:rPr>
      </w:pPr>
    </w:p>
    <w:p w14:paraId="27B9FC7A">
      <w:pPr>
        <w:ind w:firstLine="0"/>
        <w:jc w:val="right"/>
        <w:rPr>
          <w:rFonts w:ascii="Times New Roman" w:hAnsi="Times New Roman" w:cs="Times New Roman"/>
        </w:rPr>
      </w:pPr>
    </w:p>
    <w:p w14:paraId="059EA80F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32A2033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народных депутатов</w:t>
      </w:r>
    </w:p>
    <w:p w14:paraId="0C63396B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14:paraId="559E73D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«Дондуковское сельское поселение»»</w:t>
      </w:r>
    </w:p>
    <w:p w14:paraId="3ACE10B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«____»_________2024 г. №_____</w:t>
      </w:r>
    </w:p>
    <w:p w14:paraId="0E64E726">
      <w:pPr>
        <w:pStyle w:val="2"/>
        <w:rPr>
          <w:rFonts w:ascii="Times New Roman" w:hAnsi="Times New Roman" w:cs="Times New Roman"/>
          <w:color w:val="C00000"/>
          <w:sz w:val="40"/>
          <w:szCs w:val="40"/>
        </w:rPr>
      </w:pPr>
      <w:bookmarkStart w:id="3" w:name="sub_1000"/>
      <w:r>
        <w:rPr>
          <w:rFonts w:ascii="Times New Roman" w:hAnsi="Times New Roman" w:cs="Times New Roman"/>
          <w:color w:val="C00000"/>
          <w:sz w:val="40"/>
          <w:szCs w:val="40"/>
        </w:rPr>
        <w:t>Программа</w:t>
      </w:r>
      <w:r>
        <w:rPr>
          <w:rFonts w:ascii="Times New Roman" w:hAnsi="Times New Roman" w:cs="Times New Roman"/>
          <w:color w:val="C0000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социально-экономического развития муниципального образования "Дондуковское сельское поселение" </w:t>
      </w:r>
    </w:p>
    <w:p w14:paraId="50045107">
      <w:pPr>
        <w:pStyle w:val="2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на 2025 и плановый период</w:t>
      </w:r>
      <w:r>
        <w:rPr>
          <w:rFonts w:ascii="Times New Roman" w:hAnsi="Times New Roman" w:cs="Times New Roman"/>
          <w:color w:val="C0000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C00000"/>
          <w:sz w:val="40"/>
          <w:szCs w:val="40"/>
        </w:rPr>
        <w:t>2026 - 2027 годов</w:t>
      </w:r>
    </w:p>
    <w:bookmarkEnd w:id="3"/>
    <w:p w14:paraId="50A56A89">
      <w:pPr>
        <w:rPr>
          <w:rFonts w:ascii="Times New Roman" w:hAnsi="Times New Roman" w:cs="Times New Roman"/>
          <w:sz w:val="28"/>
          <w:szCs w:val="28"/>
        </w:rPr>
      </w:pPr>
    </w:p>
    <w:p w14:paraId="74F4E04F">
      <w:pPr>
        <w:pStyle w:val="2"/>
        <w:ind w:left="720"/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  <w:bookmarkStart w:id="4" w:name="sub_1021"/>
      <w:r>
        <w:rPr>
          <w:rFonts w:ascii="Times New Roman" w:hAnsi="Times New Roman" w:cs="Times New Roman"/>
          <w:color w:val="254061" w:themeColor="accent1" w:themeShade="80"/>
          <w:sz w:val="28"/>
          <w:szCs w:val="28"/>
        </w:rPr>
        <w:t>Паспорт</w:t>
      </w:r>
    </w:p>
    <w:p w14:paraId="714E2F08">
      <w:pPr>
        <w:pStyle w:val="2"/>
        <w:ind w:left="720"/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54061" w:themeColor="accent1" w:themeShade="80"/>
          <w:sz w:val="28"/>
          <w:szCs w:val="28"/>
        </w:rPr>
        <w:t>программы социально-экономического развития муниципального образования "Дондуковское сельское поселение"</w:t>
      </w:r>
    </w:p>
    <w:p w14:paraId="5F6F3B51">
      <w:pPr>
        <w:pStyle w:val="2"/>
        <w:ind w:left="720"/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54061" w:themeColor="accent1" w:themeShade="80"/>
          <w:sz w:val="28"/>
          <w:szCs w:val="28"/>
        </w:rPr>
        <w:t>на 2025 и плановый период 2026 - 2027 годов</w:t>
      </w:r>
    </w:p>
    <w:bookmarkEnd w:id="4"/>
    <w:p w14:paraId="494384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7287"/>
      </w:tblGrid>
      <w:tr w14:paraId="09B4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9479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8CC6D7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социально-экономического развития муниципального образования "Дондуковское сельское поселение" на 2025 г. и плановый период 2026 - 2027 годов. (далее - Программа)</w:t>
            </w:r>
          </w:p>
        </w:tc>
      </w:tr>
      <w:tr w14:paraId="50F7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A1C4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EDCDA5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"Дондуковское сельское поселение"</w:t>
            </w:r>
          </w:p>
        </w:tc>
      </w:tr>
      <w:tr w14:paraId="6305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A5D0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8EE577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и специалисты администрации муниципального образования "Дондуковское сельское поселение"</w:t>
            </w:r>
          </w:p>
        </w:tc>
      </w:tr>
      <w:tr w14:paraId="3E90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9374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FEB5C9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и специалисты администрации муниципального образования "Дондуковское сельское поселение"</w:t>
            </w:r>
          </w:p>
        </w:tc>
      </w:tr>
      <w:tr w14:paraId="26F6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653F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Цель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BAF92E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 Дондуковского сельского поселения.</w:t>
            </w:r>
          </w:p>
        </w:tc>
      </w:tr>
      <w:tr w14:paraId="7A27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73A1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Задачи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A8CF57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среды проживания</w:t>
            </w:r>
          </w:p>
        </w:tc>
      </w:tr>
      <w:tr w14:paraId="7AE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B561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7D3828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плановый период 2026 - 2027 годов</w:t>
            </w:r>
          </w:p>
        </w:tc>
      </w:tr>
      <w:tr w14:paraId="5FCA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7F47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2E8668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доходы.</w:t>
            </w:r>
          </w:p>
          <w:p w14:paraId="48E725CA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уровня бюджетной обеспеченности.</w:t>
            </w:r>
          </w:p>
          <w:p w14:paraId="66A18056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поселений на осуществление полномочий по первичному воинскому учету на территориях, где отсутствуют военные комиссариаты.</w:t>
            </w:r>
          </w:p>
          <w:p w14:paraId="5CC547CB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строительства.</w:t>
            </w:r>
          </w:p>
          <w:p w14:paraId="17602DCF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субъектам РФ.</w:t>
            </w:r>
          </w:p>
        </w:tc>
      </w:tr>
      <w:tr w14:paraId="3B1F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A201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E6ED9D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доходной части бюджета за счет роста поступлений налогов и платежей за счет:</w:t>
            </w:r>
          </w:p>
          <w:p w14:paraId="63364D1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управления муниципальным имуществом;</w:t>
            </w:r>
          </w:p>
          <w:p w14:paraId="353765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-экономия средств бюджета и повышения эффективности расходов;</w:t>
            </w:r>
          </w:p>
          <w:p w14:paraId="293943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жизненного уровня населения;</w:t>
            </w:r>
          </w:p>
          <w:p w14:paraId="14D143B9"/>
        </w:tc>
      </w:tr>
      <w:tr w14:paraId="394A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AFF54">
            <w:pPr>
              <w:pStyle w:val="15"/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8"/>
                <w:szCs w:val="28"/>
              </w:rPr>
              <w:t>Система контроля над исполнением Программы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1212C1">
            <w:pPr>
              <w:pStyle w:val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мероприятий Программы осуществляют:</w:t>
            </w:r>
          </w:p>
          <w:p w14:paraId="46665C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1.Совет народных депутатов муниципального образования «Дондуковское сельское поселение», путем заслушивания отчетов о ходе выполнения программы и принятия решений по результатам отчетов.</w:t>
            </w:r>
          </w:p>
          <w:p w14:paraId="60019F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2.Текущий контроль за ходом реализации программы осуществляет финансово-экономический отдел.</w:t>
            </w:r>
          </w:p>
        </w:tc>
      </w:tr>
    </w:tbl>
    <w:p w14:paraId="0B45D1D3">
      <w:pPr>
        <w:pStyle w:val="2"/>
        <w:rPr>
          <w:rFonts w:ascii="Times New Roman" w:hAnsi="Times New Roman" w:cs="Times New Roman"/>
          <w:color w:val="254061" w:themeColor="accent1" w:themeShade="80"/>
          <w:sz w:val="28"/>
          <w:szCs w:val="28"/>
        </w:rPr>
      </w:pPr>
      <w:bookmarkStart w:id="5" w:name="sub_1022"/>
      <w:r>
        <w:rPr>
          <w:rFonts w:ascii="Times New Roman" w:hAnsi="Times New Roman" w:cs="Times New Roman"/>
          <w:color w:val="254061" w:themeColor="accent1" w:themeShade="80"/>
          <w:sz w:val="28"/>
          <w:szCs w:val="28"/>
        </w:rPr>
        <w:t>1. Введение</w:t>
      </w:r>
    </w:p>
    <w:bookmarkEnd w:id="5"/>
    <w:p w14:paraId="108F3D68">
      <w:pPr>
        <w:rPr>
          <w:rFonts w:ascii="Times New Roman" w:hAnsi="Times New Roman" w:cs="Times New Roman"/>
          <w:sz w:val="28"/>
          <w:szCs w:val="28"/>
        </w:rPr>
      </w:pPr>
    </w:p>
    <w:p w14:paraId="62338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Уставом муниципального образования "Дондуковское сельское поселение". Базовым документом для разработки Программы является Стратегия социально-экономического развития Республики Адыгея до 2028 года.</w:t>
      </w:r>
    </w:p>
    <w:p w14:paraId="6E33F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разработан на основе комплексного анализа состояния экономики по итогам работы за 2022 -2023 годов и текущий период 2024 года, исходя из оценочных результатов развития 2023 года и направлений социально-экономической политики на среднесрочную перспективу.</w:t>
      </w:r>
    </w:p>
    <w:p w14:paraId="5AA30A94">
      <w:pPr>
        <w:rPr>
          <w:rFonts w:ascii="Times New Roman" w:hAnsi="Times New Roman" w:cs="Times New Roman"/>
          <w:sz w:val="28"/>
          <w:szCs w:val="28"/>
        </w:rPr>
      </w:pPr>
    </w:p>
    <w:p w14:paraId="3BD9C63A">
      <w:pPr>
        <w:pStyle w:val="2"/>
        <w:rPr>
          <w:rFonts w:ascii="Times New Roman" w:hAnsi="Times New Roman" w:cs="Times New Roman"/>
          <w:color w:val="17375E" w:themeColor="text2" w:themeShade="BF"/>
          <w:sz w:val="28"/>
          <w:szCs w:val="28"/>
        </w:rPr>
      </w:pPr>
      <w:bookmarkStart w:id="6" w:name="sub_1023"/>
      <w:r>
        <w:rPr>
          <w:rFonts w:ascii="Times New Roman" w:hAnsi="Times New Roman" w:cs="Times New Roman"/>
          <w:color w:val="17375E" w:themeColor="text2" w:themeShade="BF"/>
          <w:sz w:val="28"/>
          <w:szCs w:val="28"/>
        </w:rPr>
        <w:t>2. Цели и задачи программы</w:t>
      </w:r>
    </w:p>
    <w:bookmarkEnd w:id="6"/>
    <w:p w14:paraId="2C967F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6848"/>
      </w:tblGrid>
      <w:tr w14:paraId="1005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928CF">
            <w:pPr>
              <w:pStyle w:val="14"/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  <w:t>Цель Программы:</w:t>
            </w:r>
          </w:p>
          <w:p w14:paraId="088F5117">
            <w:pPr>
              <w:pStyle w:val="14"/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</w:pPr>
          </w:p>
          <w:p w14:paraId="7D268232">
            <w:pPr>
              <w:pStyle w:val="14"/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</w:pPr>
          </w:p>
        </w:tc>
        <w:tc>
          <w:tcPr>
            <w:tcW w:w="6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5DA3C3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 поселения;</w:t>
            </w:r>
          </w:p>
          <w:p w14:paraId="28604363">
            <w:pPr>
              <w:pStyle w:val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8E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1DAD">
            <w:pPr>
              <w:pStyle w:val="14"/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75E" w:themeColor="text2" w:themeShade="BF"/>
                <w:sz w:val="28"/>
                <w:szCs w:val="28"/>
              </w:rPr>
              <w:t>Задачи Программы</w:t>
            </w:r>
          </w:p>
        </w:tc>
        <w:tc>
          <w:tcPr>
            <w:tcW w:w="6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FE4AF8">
            <w:pPr>
              <w:pStyle w:val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и жизнеобеспечения населенных пунктов;</w:t>
            </w:r>
          </w:p>
        </w:tc>
      </w:tr>
    </w:tbl>
    <w:p w14:paraId="7551FEF2">
      <w:pPr>
        <w:rPr>
          <w:rFonts w:ascii="Times New Roman" w:hAnsi="Times New Roman" w:cs="Times New Roman"/>
          <w:sz w:val="28"/>
          <w:szCs w:val="28"/>
        </w:rPr>
      </w:pPr>
    </w:p>
    <w:p w14:paraId="65AE8D43">
      <w:pPr>
        <w:pStyle w:val="2"/>
        <w:rPr>
          <w:rFonts w:ascii="Times New Roman" w:hAnsi="Times New Roman" w:cs="Times New Roman"/>
          <w:color w:val="17375E" w:themeColor="text2" w:themeShade="BF"/>
          <w:sz w:val="28"/>
          <w:szCs w:val="28"/>
        </w:rPr>
      </w:pPr>
      <w:bookmarkStart w:id="7" w:name="sub_1024"/>
      <w:r>
        <w:rPr>
          <w:rFonts w:ascii="Times New Roman" w:hAnsi="Times New Roman" w:cs="Times New Roman"/>
          <w:color w:val="17375E" w:themeColor="text2" w:themeShade="BF"/>
          <w:sz w:val="28"/>
          <w:szCs w:val="28"/>
        </w:rPr>
        <w:t xml:space="preserve">3. Краткая характеристика муниципального образования </w:t>
      </w:r>
    </w:p>
    <w:p w14:paraId="746E2D36">
      <w:pPr>
        <w:pStyle w:val="2"/>
        <w:rPr>
          <w:rFonts w:ascii="Times New Roman" w:hAnsi="Times New Roman" w:cs="Times New Roman"/>
          <w:color w:val="17375E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75E" w:themeColor="text2" w:themeShade="BF"/>
          <w:sz w:val="28"/>
          <w:szCs w:val="28"/>
        </w:rPr>
        <w:t>"Дондуковское сельское поселение"</w:t>
      </w:r>
    </w:p>
    <w:bookmarkEnd w:id="7"/>
    <w:p w14:paraId="41C963B5">
      <w:pPr>
        <w:rPr>
          <w:rFonts w:ascii="Times New Roman" w:hAnsi="Times New Roman" w:cs="Times New Roman"/>
          <w:sz w:val="28"/>
          <w:szCs w:val="28"/>
        </w:rPr>
      </w:pPr>
    </w:p>
    <w:p w14:paraId="6602F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"Дондуковское сельское поселение" с административным центром в станице Дондуковской имеет в своем составе:</w:t>
      </w:r>
    </w:p>
    <w:p w14:paraId="19D4C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хутор Нечаевский</w:t>
      </w:r>
    </w:p>
    <w:p w14:paraId="132BA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хутор См.Малиновский</w:t>
      </w:r>
    </w:p>
    <w:p w14:paraId="0D7AA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хутор Вольно-Веселый </w:t>
      </w:r>
    </w:p>
    <w:p w14:paraId="3687E2CB">
      <w:pPr>
        <w:rPr>
          <w:rFonts w:ascii="Times New Roman" w:hAnsi="Times New Roman" w:cs="Times New Roman"/>
          <w:sz w:val="28"/>
          <w:szCs w:val="28"/>
        </w:rPr>
      </w:pPr>
    </w:p>
    <w:p w14:paraId="1614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муниципального образования "Дондуковское сельское поселение" характеризуется следующими показателями:</w:t>
      </w:r>
    </w:p>
    <w:p w14:paraId="2490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поселения составляет – 12835,0 га, в том числе:</w:t>
      </w:r>
    </w:p>
    <w:p w14:paraId="446CD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Сельхозугодия – 10602 га</w:t>
      </w:r>
    </w:p>
    <w:p w14:paraId="1DBC5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Пастбища – 583 га</w:t>
      </w:r>
    </w:p>
    <w:p w14:paraId="5CF0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Приусадебные участки - 500 га</w:t>
      </w:r>
    </w:p>
    <w:p w14:paraId="00784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приусадебных участков (ЛПХ) – 2 525 участков.</w:t>
      </w:r>
    </w:p>
    <w:p w14:paraId="2069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протяженность улично-дорожной сети в существующих границах населенных пунктов составляет - 56,8 км, в том числе: х. См.Малиновский-1,4 км, х.Нечаевский – 0,6км., х. В.Веселый - 0,9 км, ст. Дондуковская- 53,9 км. в гравийном исполнении-48,6 км, асфальтовое покрытие-8,2 км</w:t>
      </w:r>
    </w:p>
    <w:p w14:paraId="05C7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газопровода - 94,2 км;</w:t>
      </w:r>
    </w:p>
    <w:p w14:paraId="4B85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водопровода - 6,8 км;</w:t>
      </w:r>
    </w:p>
    <w:p w14:paraId="58A689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из основных задач социально-экономического развития является повышение уровня рождаемости и снижение уровня смерти населения.</w:t>
      </w:r>
    </w:p>
    <w:p w14:paraId="07E70D7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CE96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населения на 01.01.2024 г. составляет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6 400</w:t>
      </w:r>
      <w:r>
        <w:rPr>
          <w:rFonts w:ascii="Times New Roman" w:hAnsi="Times New Roman" w:cs="Times New Roman"/>
          <w:b/>
          <w:bCs/>
          <w:color w:val="17375E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человек </w:t>
      </w:r>
    </w:p>
    <w:p w14:paraId="1292ACFF"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536"/>
      </w:tblGrid>
      <w:tr w14:paraId="3CF0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20037C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Населенный пункт</w:t>
            </w:r>
          </w:p>
        </w:tc>
        <w:tc>
          <w:tcPr>
            <w:tcW w:w="4536" w:type="dxa"/>
          </w:tcPr>
          <w:p w14:paraId="40C411E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 населения (чел)</w:t>
            </w:r>
          </w:p>
        </w:tc>
      </w:tr>
      <w:tr w14:paraId="7A722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4289E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Дондуковская</w:t>
            </w:r>
          </w:p>
        </w:tc>
        <w:tc>
          <w:tcPr>
            <w:tcW w:w="4536" w:type="dxa"/>
          </w:tcPr>
          <w:p w14:paraId="55495C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6262</w:t>
            </w:r>
          </w:p>
        </w:tc>
      </w:tr>
      <w:tr w14:paraId="20273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08319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См. Малиновский</w:t>
            </w:r>
          </w:p>
        </w:tc>
        <w:tc>
          <w:tcPr>
            <w:tcW w:w="4536" w:type="dxa"/>
          </w:tcPr>
          <w:p w14:paraId="72A0DC1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14:paraId="7D683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1BB980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В.Веселый</w:t>
            </w:r>
          </w:p>
        </w:tc>
        <w:tc>
          <w:tcPr>
            <w:tcW w:w="4536" w:type="dxa"/>
          </w:tcPr>
          <w:p w14:paraId="3691409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14:paraId="18DC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21CAFD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х.Нечаевский</w:t>
            </w:r>
          </w:p>
        </w:tc>
        <w:tc>
          <w:tcPr>
            <w:tcW w:w="4536" w:type="dxa"/>
          </w:tcPr>
          <w:p w14:paraId="03596D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3916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6C0000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14:paraId="573190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6 400 человек</w:t>
            </w:r>
          </w:p>
        </w:tc>
      </w:tr>
    </w:tbl>
    <w:p w14:paraId="1B1D28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14:paraId="48A220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структура населения муниципального образования «Дондуковское сельское поселение» характеризуется высокой долей населения старше трудоспособного возраста и низкой долей молодых возрастов:</w:t>
      </w:r>
    </w:p>
    <w:p w14:paraId="0EB34E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структура населения</w:t>
      </w:r>
    </w:p>
    <w:p w14:paraId="0FD3EFE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47"/>
        <w:gridCol w:w="2299"/>
        <w:gridCol w:w="2066"/>
      </w:tblGrid>
      <w:tr w14:paraId="3BE81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0A66D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7" w:type="dxa"/>
          </w:tcPr>
          <w:p w14:paraId="1BC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99" w:type="dxa"/>
          </w:tcPr>
          <w:p w14:paraId="31E202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чел.</w:t>
            </w:r>
          </w:p>
        </w:tc>
        <w:tc>
          <w:tcPr>
            <w:tcW w:w="2066" w:type="dxa"/>
          </w:tcPr>
          <w:p w14:paraId="46761A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</w:tr>
      <w:tr w14:paraId="3B9D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164DB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7" w:type="dxa"/>
          </w:tcPr>
          <w:p w14:paraId="2554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2299" w:type="dxa"/>
          </w:tcPr>
          <w:p w14:paraId="32E97B66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6,3</w:t>
            </w:r>
          </w:p>
        </w:tc>
        <w:tc>
          <w:tcPr>
            <w:tcW w:w="2066" w:type="dxa"/>
          </w:tcPr>
          <w:p w14:paraId="422FB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64A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F1967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7" w:type="dxa"/>
          </w:tcPr>
          <w:p w14:paraId="2C9BA5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 (0-15 лет)</w:t>
            </w:r>
          </w:p>
        </w:tc>
        <w:tc>
          <w:tcPr>
            <w:tcW w:w="2299" w:type="dxa"/>
          </w:tcPr>
          <w:p w14:paraId="6A28D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66" w:type="dxa"/>
          </w:tcPr>
          <w:p w14:paraId="3B69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14:paraId="418E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8849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7" w:type="dxa"/>
          </w:tcPr>
          <w:p w14:paraId="02BB1E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2299" w:type="dxa"/>
          </w:tcPr>
          <w:p w14:paraId="5F99D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066" w:type="dxa"/>
          </w:tcPr>
          <w:p w14:paraId="2BA7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14:paraId="2E959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FBEA1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7" w:type="dxa"/>
          </w:tcPr>
          <w:p w14:paraId="1F50F2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2299" w:type="dxa"/>
          </w:tcPr>
          <w:p w14:paraId="7F68E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066" w:type="dxa"/>
          </w:tcPr>
          <w:p w14:paraId="7702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</w:tbl>
    <w:p w14:paraId="3CF1961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14:paraId="1B16D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складывается более благоприятная демографическая ситуация за счет увеличения рождаемости и миграционного прироста.</w:t>
      </w:r>
    </w:p>
    <w:p w14:paraId="577B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рождаемости произошло за счет:</w:t>
      </w:r>
    </w:p>
    <w:p w14:paraId="343FA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-предоставления материнского капитала при рождении второго и последующих детей. Денежные средства направлять можно на приобретение жилья, на получение образования, или на формирование накопительной части пенсии матери.</w:t>
      </w:r>
    </w:p>
    <w:p w14:paraId="08AE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проведение диспансеризации взрослого населения с целью выявления заболевания на ранних стадиях, проведение периодических медицинских осмотров работающего населения, позволит обеспечить сохранение и укрепление здоровья и повысит продолжительность жизни населения.</w:t>
      </w:r>
    </w:p>
    <w:p w14:paraId="276B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доходов и расходов бюджетных средств</w:t>
      </w:r>
    </w:p>
    <w:p w14:paraId="5DC0F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формируются в соответствии с бюджетным законодательством о налогах и сборах и законодательством об иных обязательных платежах Российской Федерации и Республики Адыгея.</w:t>
      </w:r>
    </w:p>
    <w:p w14:paraId="5021C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поселения зачисляются налоговые доходы от следующих местных налогов, устанавливаемых представительным органом сельского поселения, в соответствии с законодательством Российской Федерации о налогах и сборах:</w:t>
      </w:r>
    </w:p>
    <w:p w14:paraId="3A333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 - по нормативу 100 процентов;</w:t>
      </w:r>
    </w:p>
    <w:p w14:paraId="59A1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- по нормативу 100 процентов;</w:t>
      </w:r>
    </w:p>
    <w:p w14:paraId="180B1FB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процентов;</w:t>
      </w:r>
    </w:p>
    <w:p w14:paraId="7DCD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сдачи в аренду имущества, земельных участков - по нормативу 100 процентов;</w:t>
      </w:r>
    </w:p>
    <w:p w14:paraId="3CFBE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- по нормативу 10 процентов;</w:t>
      </w:r>
    </w:p>
    <w:p w14:paraId="27F21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сельскохозяйственный налог - по нормативу 30 процентов;</w:t>
      </w:r>
    </w:p>
    <w:p w14:paraId="0C75F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поступления таких доходов может изменяться в соответствии с действующим законодательством РФ.</w:t>
      </w:r>
    </w:p>
    <w:p w14:paraId="240DE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социально-экономической ситуации проводятся мероприятия по уточнению налогооблагаемой базы местных налогов, проводится работа по укреплению налоговой и бюджетной дисциплины, улучшению собираемости налогов и снижения недоимки.</w:t>
      </w:r>
    </w:p>
    <w:p w14:paraId="44B65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поступления доходов на 2025-2027 г.г.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701"/>
        <w:gridCol w:w="1701"/>
        <w:gridCol w:w="1769"/>
      </w:tblGrid>
      <w:tr w14:paraId="2FDD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2151A3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14:paraId="53FEAA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2025 г.</w:t>
            </w:r>
          </w:p>
        </w:tc>
        <w:tc>
          <w:tcPr>
            <w:tcW w:w="1701" w:type="dxa"/>
          </w:tcPr>
          <w:p w14:paraId="6BCFBE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2026 г.</w:t>
            </w:r>
          </w:p>
        </w:tc>
        <w:tc>
          <w:tcPr>
            <w:tcW w:w="1769" w:type="dxa"/>
          </w:tcPr>
          <w:p w14:paraId="1BD0A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2027 г.</w:t>
            </w:r>
          </w:p>
        </w:tc>
      </w:tr>
      <w:tr w14:paraId="1E5B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58F5DB3D">
            <w:pPr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14:paraId="6AE891A4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21254,4</w:t>
            </w:r>
          </w:p>
        </w:tc>
        <w:tc>
          <w:tcPr>
            <w:tcW w:w="1701" w:type="dxa"/>
          </w:tcPr>
          <w:p w14:paraId="772842A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21858,4</w:t>
            </w:r>
          </w:p>
        </w:tc>
        <w:tc>
          <w:tcPr>
            <w:tcW w:w="1769" w:type="dxa"/>
          </w:tcPr>
          <w:p w14:paraId="5E91E71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24439,8</w:t>
            </w:r>
          </w:p>
        </w:tc>
      </w:tr>
      <w:tr w14:paraId="1529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33E1747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</w:tcPr>
          <w:p w14:paraId="6B3D1C18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19251,4</w:t>
            </w:r>
          </w:p>
        </w:tc>
        <w:tc>
          <w:tcPr>
            <w:tcW w:w="1701" w:type="dxa"/>
          </w:tcPr>
          <w:p w14:paraId="226BA70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19855,4</w:t>
            </w:r>
          </w:p>
        </w:tc>
        <w:tc>
          <w:tcPr>
            <w:tcW w:w="1769" w:type="dxa"/>
          </w:tcPr>
          <w:p w14:paraId="16F3770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20436,8</w:t>
            </w:r>
          </w:p>
        </w:tc>
      </w:tr>
      <w:tr w14:paraId="0180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6EB373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  <w:p w14:paraId="755B5B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C44BD2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6694,7</w:t>
            </w:r>
          </w:p>
        </w:tc>
        <w:tc>
          <w:tcPr>
            <w:tcW w:w="1701" w:type="dxa"/>
          </w:tcPr>
          <w:p w14:paraId="219D85B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7210,2</w:t>
            </w:r>
          </w:p>
        </w:tc>
        <w:tc>
          <w:tcPr>
            <w:tcW w:w="1769" w:type="dxa"/>
          </w:tcPr>
          <w:p w14:paraId="33208452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7700,5</w:t>
            </w:r>
          </w:p>
        </w:tc>
      </w:tr>
      <w:tr w14:paraId="6BEC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4C863A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14:paraId="547C31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6694,7</w:t>
            </w:r>
          </w:p>
        </w:tc>
        <w:tc>
          <w:tcPr>
            <w:tcW w:w="1701" w:type="dxa"/>
          </w:tcPr>
          <w:p w14:paraId="3B85DE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7210,2</w:t>
            </w:r>
          </w:p>
        </w:tc>
        <w:tc>
          <w:tcPr>
            <w:tcW w:w="1769" w:type="dxa"/>
          </w:tcPr>
          <w:p w14:paraId="19ABB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7700,5</w:t>
            </w:r>
          </w:p>
        </w:tc>
      </w:tr>
      <w:tr w14:paraId="550C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79835F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14:paraId="400418F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4225,7</w:t>
            </w:r>
          </w:p>
        </w:tc>
        <w:tc>
          <w:tcPr>
            <w:tcW w:w="1701" w:type="dxa"/>
          </w:tcPr>
          <w:p w14:paraId="783F4832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4225,7</w:t>
            </w:r>
          </w:p>
        </w:tc>
        <w:tc>
          <w:tcPr>
            <w:tcW w:w="1769" w:type="dxa"/>
          </w:tcPr>
          <w:p w14:paraId="2EC19F6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4225,7</w:t>
            </w:r>
          </w:p>
        </w:tc>
      </w:tr>
      <w:tr w14:paraId="4501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6A46DA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701" w:type="dxa"/>
          </w:tcPr>
          <w:p w14:paraId="3B3C9C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4225,7</w:t>
            </w:r>
          </w:p>
        </w:tc>
        <w:tc>
          <w:tcPr>
            <w:tcW w:w="1701" w:type="dxa"/>
          </w:tcPr>
          <w:p w14:paraId="1F4756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4225,7</w:t>
            </w:r>
          </w:p>
        </w:tc>
        <w:tc>
          <w:tcPr>
            <w:tcW w:w="1769" w:type="dxa"/>
          </w:tcPr>
          <w:p w14:paraId="0ECF62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4225,7</w:t>
            </w:r>
          </w:p>
        </w:tc>
      </w:tr>
      <w:tr w14:paraId="39AF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60A183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14:paraId="2F41943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1734,1</w:t>
            </w:r>
          </w:p>
        </w:tc>
        <w:tc>
          <w:tcPr>
            <w:tcW w:w="1701" w:type="dxa"/>
          </w:tcPr>
          <w:p w14:paraId="01DEE3F6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1822,6</w:t>
            </w:r>
          </w:p>
        </w:tc>
        <w:tc>
          <w:tcPr>
            <w:tcW w:w="1769" w:type="dxa"/>
          </w:tcPr>
          <w:p w14:paraId="5EDC0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1913,7</w:t>
            </w:r>
          </w:p>
        </w:tc>
      </w:tr>
      <w:tr w14:paraId="2576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2B424E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14:paraId="29DBC2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1734,1</w:t>
            </w:r>
          </w:p>
        </w:tc>
        <w:tc>
          <w:tcPr>
            <w:tcW w:w="1701" w:type="dxa"/>
          </w:tcPr>
          <w:p w14:paraId="6ECD1C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1822,6</w:t>
            </w:r>
          </w:p>
        </w:tc>
        <w:tc>
          <w:tcPr>
            <w:tcW w:w="1769" w:type="dxa"/>
          </w:tcPr>
          <w:p w14:paraId="4DC54F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1913,7</w:t>
            </w:r>
          </w:p>
        </w:tc>
      </w:tr>
      <w:tr w14:paraId="6EA9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598804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14:paraId="522394F9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6571,9</w:t>
            </w:r>
          </w:p>
        </w:tc>
        <w:tc>
          <w:tcPr>
            <w:tcW w:w="1701" w:type="dxa"/>
          </w:tcPr>
          <w:p w14:paraId="3A17090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6571,9</w:t>
            </w:r>
          </w:p>
        </w:tc>
        <w:tc>
          <w:tcPr>
            <w:tcW w:w="1769" w:type="dxa"/>
          </w:tcPr>
          <w:p w14:paraId="20C2DD1D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6571,9</w:t>
            </w:r>
          </w:p>
        </w:tc>
      </w:tr>
      <w:tr w14:paraId="21CA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74DB1B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14:paraId="14B9C5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3134,2</w:t>
            </w:r>
          </w:p>
        </w:tc>
        <w:tc>
          <w:tcPr>
            <w:tcW w:w="1701" w:type="dxa"/>
          </w:tcPr>
          <w:p w14:paraId="35DC8E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3134,2</w:t>
            </w:r>
          </w:p>
        </w:tc>
        <w:tc>
          <w:tcPr>
            <w:tcW w:w="1769" w:type="dxa"/>
          </w:tcPr>
          <w:p w14:paraId="69634E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3134,2</w:t>
            </w:r>
          </w:p>
        </w:tc>
      </w:tr>
      <w:tr w14:paraId="1094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5F6C5F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14:paraId="5B9D0F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3434,7</w:t>
            </w:r>
          </w:p>
        </w:tc>
        <w:tc>
          <w:tcPr>
            <w:tcW w:w="1701" w:type="dxa"/>
          </w:tcPr>
          <w:p w14:paraId="33734E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3437,7</w:t>
            </w:r>
          </w:p>
        </w:tc>
        <w:tc>
          <w:tcPr>
            <w:tcW w:w="1769" w:type="dxa"/>
          </w:tcPr>
          <w:p w14:paraId="698E3B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3437,7</w:t>
            </w:r>
          </w:p>
        </w:tc>
      </w:tr>
      <w:tr w14:paraId="0981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234676C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14:paraId="6148928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701" w:type="dxa"/>
          </w:tcPr>
          <w:p w14:paraId="382B23A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769" w:type="dxa"/>
          </w:tcPr>
          <w:p w14:paraId="6A02D3B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14:paraId="7503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38C8A7A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14:paraId="04D41F5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2003,0</w:t>
            </w:r>
          </w:p>
        </w:tc>
        <w:tc>
          <w:tcPr>
            <w:tcW w:w="1701" w:type="dxa"/>
          </w:tcPr>
          <w:p w14:paraId="58C206A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2003,0</w:t>
            </w:r>
          </w:p>
        </w:tc>
        <w:tc>
          <w:tcPr>
            <w:tcW w:w="1769" w:type="dxa"/>
          </w:tcPr>
          <w:p w14:paraId="2685C5D4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2003,0</w:t>
            </w:r>
          </w:p>
        </w:tc>
      </w:tr>
      <w:tr w14:paraId="22EA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13FCB10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14:paraId="601F2F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701" w:type="dxa"/>
          </w:tcPr>
          <w:p w14:paraId="276F48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769" w:type="dxa"/>
          </w:tcPr>
          <w:p w14:paraId="7347C1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14:paraId="2F36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7F82126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</w:tcPr>
          <w:p w14:paraId="3C0868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701" w:type="dxa"/>
          </w:tcPr>
          <w:p w14:paraId="298BF5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769" w:type="dxa"/>
          </w:tcPr>
          <w:p w14:paraId="795E3C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14:paraId="3E3E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11A51C0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штрафы, неустойки, пени </w:t>
            </w:r>
          </w:p>
        </w:tc>
        <w:tc>
          <w:tcPr>
            <w:tcW w:w="1701" w:type="dxa"/>
          </w:tcPr>
          <w:p w14:paraId="06311F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14:paraId="258695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9" w:type="dxa"/>
          </w:tcPr>
          <w:p w14:paraId="371511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14:paraId="4289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07799AC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Безвозмездные поступления</w:t>
            </w:r>
          </w:p>
        </w:tc>
        <w:tc>
          <w:tcPr>
            <w:tcW w:w="1701" w:type="dxa"/>
          </w:tcPr>
          <w:p w14:paraId="5F34A2BB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1639,8</w:t>
            </w:r>
          </w:p>
        </w:tc>
        <w:tc>
          <w:tcPr>
            <w:tcW w:w="1701" w:type="dxa"/>
          </w:tcPr>
          <w:p w14:paraId="0153CE3B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1677,5</w:t>
            </w:r>
          </w:p>
        </w:tc>
        <w:tc>
          <w:tcPr>
            <w:tcW w:w="1769" w:type="dxa"/>
          </w:tcPr>
          <w:p w14:paraId="071B6F4D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1693,1</w:t>
            </w:r>
          </w:p>
        </w:tc>
      </w:tr>
      <w:tr w14:paraId="2BF1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30861F5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701" w:type="dxa"/>
          </w:tcPr>
          <w:p w14:paraId="246C8B4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435,6</w:t>
            </w:r>
          </w:p>
        </w:tc>
        <w:tc>
          <w:tcPr>
            <w:tcW w:w="1701" w:type="dxa"/>
          </w:tcPr>
          <w:p w14:paraId="7327A0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473,3</w:t>
            </w:r>
          </w:p>
        </w:tc>
        <w:tc>
          <w:tcPr>
            <w:tcW w:w="1769" w:type="dxa"/>
          </w:tcPr>
          <w:p w14:paraId="525542D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488,9</w:t>
            </w:r>
          </w:p>
        </w:tc>
      </w:tr>
      <w:tr w14:paraId="1407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6000025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14:paraId="7B65D51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1204,2</w:t>
            </w:r>
          </w:p>
        </w:tc>
        <w:tc>
          <w:tcPr>
            <w:tcW w:w="1701" w:type="dxa"/>
          </w:tcPr>
          <w:p w14:paraId="0CAC89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1204,2</w:t>
            </w:r>
          </w:p>
        </w:tc>
        <w:tc>
          <w:tcPr>
            <w:tcW w:w="1769" w:type="dxa"/>
          </w:tcPr>
          <w:p w14:paraId="523345B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1204,2</w:t>
            </w:r>
          </w:p>
        </w:tc>
      </w:tr>
      <w:tr w14:paraId="0D58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0A3D161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ВСЕГО ДОХОДОВ</w:t>
            </w:r>
          </w:p>
        </w:tc>
        <w:tc>
          <w:tcPr>
            <w:tcW w:w="1701" w:type="dxa"/>
          </w:tcPr>
          <w:p w14:paraId="6485622B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22894,2</w:t>
            </w:r>
          </w:p>
        </w:tc>
        <w:tc>
          <w:tcPr>
            <w:tcW w:w="1701" w:type="dxa"/>
          </w:tcPr>
          <w:p w14:paraId="6C140873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23535,9</w:t>
            </w:r>
          </w:p>
        </w:tc>
        <w:tc>
          <w:tcPr>
            <w:tcW w:w="1769" w:type="dxa"/>
          </w:tcPr>
          <w:p w14:paraId="57951525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24132,9</w:t>
            </w:r>
          </w:p>
        </w:tc>
      </w:tr>
    </w:tbl>
    <w:p w14:paraId="2A501578">
      <w:pPr>
        <w:rPr>
          <w:rFonts w:ascii="Times New Roman" w:hAnsi="Times New Roman" w:cs="Times New Roman"/>
          <w:sz w:val="28"/>
          <w:szCs w:val="28"/>
        </w:rPr>
      </w:pPr>
    </w:p>
    <w:p w14:paraId="5D546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поступлений в общей сумме налоговых доходов поселения приходится на местные налоги (земельный налог и налог на имущество физических лиц), налог на доходы физических лиц.</w:t>
      </w:r>
    </w:p>
    <w:p w14:paraId="0A56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повышения заработной платы на предприятиях, а также в бюджетной сфере налог на доходы физических лиц будет расти. При расчете использованы индексы - дефляторы роста фонда заработной платы.</w:t>
      </w:r>
    </w:p>
    <w:p w14:paraId="2FFDB04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3260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учитывались изменения в межбюджетных отношениях, оптимизировалась структура расходов.</w:t>
      </w:r>
    </w:p>
    <w:p w14:paraId="2CBB9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приоритеты выстроены таким образом, чтобы сохранить социальную направленность расходов, обеспечить рациональное использование расходов с учетом уровня собственных доходов, реализации на территории поселения муниципальных программ.</w:t>
      </w:r>
    </w:p>
    <w:p w14:paraId="33AB1E3C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приняты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финансирования в 2025 г. составит –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11284,7 тыс. руб., что составляет 45,1 % от бюджетных расходов.</w:t>
      </w:r>
    </w:p>
    <w:p w14:paraId="46B3A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программ, финансированных за счет средств бюджета муниципального образования «Дондуковское сельское поселение»</w:t>
      </w:r>
    </w:p>
    <w:p w14:paraId="762343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71"/>
        <w:gridCol w:w="1627"/>
      </w:tblGrid>
      <w:tr w14:paraId="2333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CFEB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60967D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</w:p>
        </w:tc>
        <w:tc>
          <w:tcPr>
            <w:tcW w:w="1627" w:type="dxa"/>
          </w:tcPr>
          <w:p w14:paraId="0850EA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2025 год</w:t>
            </w:r>
          </w:p>
        </w:tc>
      </w:tr>
      <w:tr w14:paraId="2882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36AAC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7E79064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«Благоустройство территории муниципального образования «Дондуковское сельское поселение»</w:t>
            </w:r>
          </w:p>
        </w:tc>
        <w:tc>
          <w:tcPr>
            <w:tcW w:w="1627" w:type="dxa"/>
          </w:tcPr>
          <w:p w14:paraId="03F3514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3190,4</w:t>
            </w:r>
          </w:p>
        </w:tc>
      </w:tr>
      <w:tr w14:paraId="5DA1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A1C35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672CA9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«Обеспечение первичных мер пожарной безопасности»</w:t>
            </w:r>
          </w:p>
        </w:tc>
        <w:tc>
          <w:tcPr>
            <w:tcW w:w="1627" w:type="dxa"/>
          </w:tcPr>
          <w:p w14:paraId="377D513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</w:tr>
      <w:tr w14:paraId="410B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22786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115B3C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«Формирование современной городской среды»</w:t>
            </w:r>
          </w:p>
        </w:tc>
        <w:tc>
          <w:tcPr>
            <w:tcW w:w="1627" w:type="dxa"/>
          </w:tcPr>
          <w:p w14:paraId="743F722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</w:tr>
      <w:tr w14:paraId="6BC8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77C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283C2A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«Регулирование земельно-имущественных отношений»</w:t>
            </w:r>
          </w:p>
        </w:tc>
        <w:tc>
          <w:tcPr>
            <w:tcW w:w="1627" w:type="dxa"/>
          </w:tcPr>
          <w:p w14:paraId="2729059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190,0</w:t>
            </w:r>
          </w:p>
        </w:tc>
      </w:tr>
      <w:tr w14:paraId="50F5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7306C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14:paraId="17B9AA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«Развитие физической культуры и спорта»</w:t>
            </w:r>
          </w:p>
        </w:tc>
        <w:tc>
          <w:tcPr>
            <w:tcW w:w="1627" w:type="dxa"/>
          </w:tcPr>
          <w:p w14:paraId="48CF3A2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</w:tr>
      <w:tr w14:paraId="3385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DDC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14:paraId="62C395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«Профилактика правонарушений, терроризма, экстремизма и противодействие незаконному обороту наркотических средств на территории МО «Дондуковское сельское поселение»</w:t>
            </w:r>
          </w:p>
        </w:tc>
        <w:tc>
          <w:tcPr>
            <w:tcW w:w="1627" w:type="dxa"/>
          </w:tcPr>
          <w:p w14:paraId="0457B34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15,0</w:t>
            </w:r>
          </w:p>
        </w:tc>
      </w:tr>
      <w:tr w14:paraId="523B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48E61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14:paraId="3533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«Социальная политика»</w:t>
            </w:r>
          </w:p>
        </w:tc>
        <w:tc>
          <w:tcPr>
            <w:tcW w:w="1627" w:type="dxa"/>
          </w:tcPr>
          <w:p w14:paraId="117BB78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573,6</w:t>
            </w:r>
          </w:p>
        </w:tc>
      </w:tr>
      <w:tr w14:paraId="444B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6F9A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14:paraId="078E04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«Комплексного развития систем коммунальной инфраструктуры»</w:t>
            </w:r>
          </w:p>
        </w:tc>
        <w:tc>
          <w:tcPr>
            <w:tcW w:w="1627" w:type="dxa"/>
          </w:tcPr>
          <w:p w14:paraId="6E47671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</w:tr>
      <w:tr w14:paraId="658B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137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14:paraId="5E4D8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«Памятные и юбилейные даты»</w:t>
            </w:r>
          </w:p>
        </w:tc>
        <w:tc>
          <w:tcPr>
            <w:tcW w:w="1627" w:type="dxa"/>
          </w:tcPr>
          <w:p w14:paraId="5E6BB85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</w:tr>
      <w:tr w14:paraId="0C14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298E1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14:paraId="5E22AA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«Энергосбережение и повышение энергетической эффективности»</w:t>
            </w:r>
          </w:p>
        </w:tc>
        <w:tc>
          <w:tcPr>
            <w:tcW w:w="1627" w:type="dxa"/>
          </w:tcPr>
          <w:p w14:paraId="73046E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</w:tr>
      <w:tr w14:paraId="7830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8421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7371" w:type="dxa"/>
          </w:tcPr>
          <w:p w14:paraId="680650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«Повышение безопасности дорожного движения»</w:t>
            </w:r>
          </w:p>
        </w:tc>
        <w:tc>
          <w:tcPr>
            <w:tcW w:w="1627" w:type="dxa"/>
          </w:tcPr>
          <w:p w14:paraId="553F4B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</w:tr>
      <w:tr w14:paraId="1710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DB115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14:paraId="3D8266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«Комплексное развитие сельских территорий муниципального образования «Дондуковское сельское поселение»</w:t>
            </w:r>
          </w:p>
        </w:tc>
        <w:tc>
          <w:tcPr>
            <w:tcW w:w="1627" w:type="dxa"/>
          </w:tcPr>
          <w:p w14:paraId="4EA7D12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</w:tr>
      <w:tr w14:paraId="6C20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24AB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14:paraId="77CC70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«Военно-патриотическое воспитание несовершеннолетних и молодежи»</w:t>
            </w:r>
          </w:p>
        </w:tc>
        <w:tc>
          <w:tcPr>
            <w:tcW w:w="1627" w:type="dxa"/>
          </w:tcPr>
          <w:p w14:paraId="78F1B7B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</w:tr>
      <w:tr w14:paraId="09FF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8FE86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14:paraId="6782EA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«Поддержка и развитие малого и среднего предпринимательства»</w:t>
            </w:r>
          </w:p>
        </w:tc>
        <w:tc>
          <w:tcPr>
            <w:tcW w:w="1627" w:type="dxa"/>
          </w:tcPr>
          <w:p w14:paraId="2473D00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</w:tr>
      <w:tr w14:paraId="5813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F9547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14:paraId="5CEF82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«Дорожное хозяйство»</w:t>
            </w:r>
          </w:p>
        </w:tc>
        <w:tc>
          <w:tcPr>
            <w:tcW w:w="1627" w:type="dxa"/>
          </w:tcPr>
          <w:p w14:paraId="6B7A90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4225,7</w:t>
            </w:r>
          </w:p>
        </w:tc>
      </w:tr>
      <w:tr w14:paraId="6A59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09F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55F14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27" w:type="dxa"/>
          </w:tcPr>
          <w:p w14:paraId="0B9EE8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11284,7</w:t>
            </w:r>
          </w:p>
        </w:tc>
      </w:tr>
    </w:tbl>
    <w:p w14:paraId="043D0FFB">
      <w:pPr>
        <w:pStyle w:val="2"/>
        <w:rPr>
          <w:rFonts w:ascii="Times New Roman" w:hAnsi="Times New Roman" w:cs="Times New Roman"/>
          <w:color w:val="17375E" w:themeColor="text2" w:themeShade="BF"/>
          <w:sz w:val="32"/>
          <w:szCs w:val="32"/>
        </w:rPr>
      </w:pPr>
      <w:bookmarkStart w:id="8" w:name="sub_1025"/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 </w:t>
      </w:r>
      <w:bookmarkEnd w:id="8"/>
      <w:bookmarkStart w:id="9" w:name="sub_1026"/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Развитие экономики</w:t>
      </w:r>
      <w:bookmarkEnd w:id="9"/>
    </w:p>
    <w:p w14:paraId="359AB5E0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ПРЕДПРИЯТИЯ АГРОПРОМЫШЛЕННОГО КОМПЛЕКСА</w:t>
      </w:r>
    </w:p>
    <w:p w14:paraId="0B4013DE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</w:rPr>
      </w:pPr>
    </w:p>
    <w:tbl>
      <w:tblPr>
        <w:tblStyle w:val="4"/>
        <w:tblW w:w="9993" w:type="dxa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2835"/>
        <w:gridCol w:w="1701"/>
        <w:gridCol w:w="1701"/>
      </w:tblGrid>
      <w:tr w14:paraId="02CC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46D5AF">
            <w:pPr>
              <w:tabs>
                <w:tab w:val="left" w:pos="616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07098">
            <w:pPr>
              <w:tabs>
                <w:tab w:val="left" w:pos="616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Обрабатываемые земли (га)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3EC7">
            <w:pPr>
              <w:tabs>
                <w:tab w:val="left" w:pos="616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Число работающих(чел), жители поселения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1DAE">
            <w:pPr>
              <w:tabs>
                <w:tab w:val="left" w:pos="616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Средняя заработная плата (руб.)</w:t>
            </w:r>
          </w:p>
        </w:tc>
      </w:tr>
      <w:tr w14:paraId="0594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3F176B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ОАО«Дондуковский элеватор»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255E9">
            <w:pPr>
              <w:tabs>
                <w:tab w:val="left" w:pos="6168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5801,0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68929">
            <w:pPr>
              <w:tabs>
                <w:tab w:val="left" w:pos="6168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8C89B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52,3</w:t>
            </w:r>
          </w:p>
        </w:tc>
      </w:tr>
      <w:tr w14:paraId="76F7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ACEA61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ООО СХП им. Кирова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A84B75">
            <w:pPr>
              <w:tabs>
                <w:tab w:val="left" w:pos="6168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767,0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36E2B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36F8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47,0</w:t>
            </w:r>
          </w:p>
        </w:tc>
      </w:tr>
      <w:tr w14:paraId="5F608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A27D5">
            <w:pPr>
              <w:tabs>
                <w:tab w:val="left" w:pos="6168"/>
              </w:tabs>
              <w:snapToGrid w:val="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6D697">
            <w:pPr>
              <w:tabs>
                <w:tab w:val="left" w:pos="6168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6568,0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13523F">
            <w:pPr>
              <w:tabs>
                <w:tab w:val="left" w:pos="6168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70A3D">
            <w:pPr>
              <w:tabs>
                <w:tab w:val="left" w:pos="6168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15353C39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8"/>
        </w:rPr>
      </w:pPr>
    </w:p>
    <w:p w14:paraId="365416D9">
      <w:pPr>
        <w:shd w:val="clear" w:color="auto" w:fill="FFFFFF"/>
        <w:tabs>
          <w:tab w:val="left" w:pos="6446"/>
        </w:tabs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Кроме того, на территории поселения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расположены </w:t>
      </w:r>
      <w:r>
        <w:rPr>
          <w:rFonts w:ascii="Times New Roman" w:hAnsi="Times New Roman" w:cs="Times New Roman"/>
          <w:color w:val="17375E" w:themeColor="text2" w:themeShade="BF"/>
          <w:spacing w:val="-7"/>
          <w:sz w:val="28"/>
          <w:szCs w:val="28"/>
        </w:rPr>
        <w:t>27</w:t>
      </w:r>
      <w:r>
        <w:rPr>
          <w:rFonts w:ascii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крестьянско-фермерских хозяйств, возделывающие </w:t>
      </w:r>
      <w:r>
        <w:rPr>
          <w:rFonts w:hint="default" w:ascii="Times New Roman" w:hAnsi="Times New Roman" w:cs="Times New Roman"/>
          <w:color w:val="000000" w:themeColor="text1"/>
          <w:spacing w:val="-7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3692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pacing w:val="-7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bookmarkStart w:id="11" w:name="_GoBack"/>
      <w:bookmarkEnd w:id="11"/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га земли:</w:t>
      </w:r>
    </w:p>
    <w:p w14:paraId="52FD48E4">
      <w:pPr>
        <w:shd w:val="clear" w:color="auto" w:fill="FFFFFF"/>
        <w:tabs>
          <w:tab w:val="left" w:pos="6446"/>
        </w:tabs>
        <w:rPr>
          <w:rFonts w:ascii="Times New Roman" w:hAnsi="Times New Roman" w:cs="Times New Roman"/>
          <w:spacing w:val="-7"/>
          <w:sz w:val="28"/>
          <w:szCs w:val="28"/>
        </w:rPr>
      </w:pPr>
    </w:p>
    <w:tbl>
      <w:tblPr>
        <w:tblStyle w:val="4"/>
        <w:tblW w:w="9993" w:type="dxa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804"/>
        <w:gridCol w:w="2268"/>
      </w:tblGrid>
      <w:tr w14:paraId="071811B5"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E2264C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418C9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КФХ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7B56D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обрабатываемых земель, га</w:t>
            </w:r>
          </w:p>
        </w:tc>
      </w:tr>
      <w:tr w14:paraId="54DE8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C110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D58C22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Трембач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DF1B5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</w:tr>
      <w:tr w14:paraId="4A1B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4AE85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180AAB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С.С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E20C2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14:paraId="35C9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819807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B204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С.И.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EF426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</w:tr>
      <w:tr w14:paraId="40520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C8D07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7B078D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О.В.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AD66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</w:t>
            </w:r>
          </w:p>
        </w:tc>
      </w:tr>
      <w:tr w14:paraId="7E7C0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3C809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EDD45E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А.В.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8DE7B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176,5</w:t>
            </w:r>
          </w:p>
        </w:tc>
      </w:tr>
      <w:tr w14:paraId="7A22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047E6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1335B7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В.Г.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0B4BB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</w:tr>
      <w:tr w14:paraId="79A8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05DFDF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A34F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Ламанов С.А.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EE876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</w:tr>
      <w:tr w14:paraId="4D6A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F1FFC2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EDACB1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В.С.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6B566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</w:tr>
      <w:tr w14:paraId="7C55F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661FAA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9AF7A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А.В.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D9264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</w:t>
            </w:r>
          </w:p>
        </w:tc>
      </w:tr>
      <w:tr w14:paraId="7C1A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6E21F3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92F23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Р.В.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20C9C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14:paraId="70549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B9C086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BA1A1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Пшигонов Р.А.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48C3C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14:paraId="494C6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E690F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C16CBF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Пуклич Р.М.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59E72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421,0</w:t>
            </w:r>
          </w:p>
        </w:tc>
      </w:tr>
      <w:tr w14:paraId="1767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B3EAA8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3DD817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Госсорт участок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7D8DF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14:paraId="2D1A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118BE7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0E24D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Болоков М.А.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68575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14:paraId="71C7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E1608">
            <w:pPr>
              <w:widowControl/>
              <w:tabs>
                <w:tab w:val="left" w:pos="1140"/>
              </w:tabs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02558">
            <w:pPr>
              <w:widowControl/>
              <w:tabs>
                <w:tab w:val="left" w:pos="1140"/>
              </w:tabs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Кандемир М.А.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5854B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</w:tr>
      <w:tr w14:paraId="730C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FB53F">
            <w:pPr>
              <w:widowControl/>
              <w:tabs>
                <w:tab w:val="left" w:pos="1140"/>
              </w:tabs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08F5D8">
            <w:pPr>
              <w:widowControl/>
              <w:tabs>
                <w:tab w:val="left" w:pos="1140"/>
              </w:tabs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Е.Д.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C5602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14:paraId="7133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C64B07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90FCE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Р.И.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01785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14:paraId="5B59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6B4C1E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3F770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С.Н.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843AD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</w:tr>
      <w:tr w14:paraId="37FB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86F298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57149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 В.А.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7BC9C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14:paraId="1AD29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DE524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1C7802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Республиканский бизнес инкубатор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4CE14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72,5</w:t>
            </w:r>
          </w:p>
        </w:tc>
      </w:tr>
      <w:tr w14:paraId="2FA2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1398D5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AEA30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Орджацян Л.А.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FFDE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14:paraId="0474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B85A32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68E1B0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Деркачева Е.А.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71F9C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</w:tr>
      <w:tr w14:paraId="3A6B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7DA89C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BA23DD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Понежин В.Н.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EC229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14:paraId="60F5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3BD3A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F3ABA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РА ДСХТ (сельх.техн.)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CD78D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</w:tr>
      <w:tr w14:paraId="2D8A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35A979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B36764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Шишев З.Б.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23867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14:paraId="651B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AD116E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8271B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А.Н.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161A1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14:paraId="752A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E98372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64A2CD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Ж.В.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66C03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14:paraId="05A9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D001F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6A986D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Дондуковское хуторское казачье общество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66E7B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14:paraId="2A0D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FB825F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C55990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Атажахов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9EE76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14:paraId="6AD0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EBD5F5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7C0759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Брантов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2B82D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14:paraId="24CC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045589">
            <w:pPr>
              <w:widowControl/>
              <w:autoSpaceDE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5233D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Хакунов А.М.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BE5D3">
            <w:pPr>
              <w:widowControl/>
              <w:autoSpaceDE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</w:tbl>
    <w:p w14:paraId="55ACB0B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D03B8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состояния личных хозяйств</w:t>
      </w:r>
    </w:p>
    <w:p w14:paraId="72C4B2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275"/>
        <w:gridCol w:w="1418"/>
        <w:gridCol w:w="1359"/>
        <w:gridCol w:w="1334"/>
      </w:tblGrid>
      <w:tr w14:paraId="3469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7F0E6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</w:tcPr>
          <w:p w14:paraId="672DB6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418" w:type="dxa"/>
          </w:tcPr>
          <w:p w14:paraId="5FB97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359" w:type="dxa"/>
          </w:tcPr>
          <w:p w14:paraId="686801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334" w:type="dxa"/>
          </w:tcPr>
          <w:p w14:paraId="78FD9C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</w:tr>
      <w:tr w14:paraId="0676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58A803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личных подворий</w:t>
            </w:r>
          </w:p>
        </w:tc>
        <w:tc>
          <w:tcPr>
            <w:tcW w:w="1275" w:type="dxa"/>
          </w:tcPr>
          <w:p w14:paraId="409022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</w:tcPr>
          <w:p w14:paraId="7486B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1359" w:type="dxa"/>
          </w:tcPr>
          <w:p w14:paraId="6EE619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1334" w:type="dxa"/>
          </w:tcPr>
          <w:p w14:paraId="0C7884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</w:tr>
      <w:tr w14:paraId="3BF3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00F45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КРС</w:t>
            </w:r>
          </w:p>
        </w:tc>
        <w:tc>
          <w:tcPr>
            <w:tcW w:w="1275" w:type="dxa"/>
          </w:tcPr>
          <w:p w14:paraId="64F2CB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5168AE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359" w:type="dxa"/>
          </w:tcPr>
          <w:p w14:paraId="37FC2E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334" w:type="dxa"/>
          </w:tcPr>
          <w:p w14:paraId="609E82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14:paraId="51C1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76416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лошадей</w:t>
            </w:r>
          </w:p>
        </w:tc>
        <w:tc>
          <w:tcPr>
            <w:tcW w:w="1275" w:type="dxa"/>
          </w:tcPr>
          <w:p w14:paraId="25B3B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7B2181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9" w:type="dxa"/>
          </w:tcPr>
          <w:p w14:paraId="4F673E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4" w:type="dxa"/>
          </w:tcPr>
          <w:p w14:paraId="46D76E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14:paraId="3780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0F24C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свиней</w:t>
            </w:r>
          </w:p>
        </w:tc>
        <w:tc>
          <w:tcPr>
            <w:tcW w:w="1275" w:type="dxa"/>
          </w:tcPr>
          <w:p w14:paraId="10AACF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03E4D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359" w:type="dxa"/>
          </w:tcPr>
          <w:p w14:paraId="7D0E6B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334" w:type="dxa"/>
          </w:tcPr>
          <w:p w14:paraId="2D447D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14:paraId="0D81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668048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овец и коз</w:t>
            </w:r>
          </w:p>
        </w:tc>
        <w:tc>
          <w:tcPr>
            <w:tcW w:w="1275" w:type="dxa"/>
          </w:tcPr>
          <w:p w14:paraId="62715F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3264E5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359" w:type="dxa"/>
          </w:tcPr>
          <w:p w14:paraId="63B60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334" w:type="dxa"/>
          </w:tcPr>
          <w:p w14:paraId="58429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14:paraId="45B1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39B4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нутрий</w:t>
            </w:r>
          </w:p>
        </w:tc>
        <w:tc>
          <w:tcPr>
            <w:tcW w:w="1275" w:type="dxa"/>
          </w:tcPr>
          <w:p w14:paraId="66223F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4AF3FE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59" w:type="dxa"/>
          </w:tcPr>
          <w:p w14:paraId="0D6B71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34" w:type="dxa"/>
          </w:tcPr>
          <w:p w14:paraId="6DDCA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14:paraId="680E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8AF20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кроликов</w:t>
            </w:r>
          </w:p>
        </w:tc>
        <w:tc>
          <w:tcPr>
            <w:tcW w:w="1275" w:type="dxa"/>
          </w:tcPr>
          <w:p w14:paraId="316CC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364D91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59" w:type="dxa"/>
          </w:tcPr>
          <w:p w14:paraId="58E539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34" w:type="dxa"/>
          </w:tcPr>
          <w:p w14:paraId="6CE9FF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14:paraId="4D87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53396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птиц</w:t>
            </w:r>
          </w:p>
        </w:tc>
        <w:tc>
          <w:tcPr>
            <w:tcW w:w="1275" w:type="dxa"/>
          </w:tcPr>
          <w:p w14:paraId="7711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418" w:type="dxa"/>
          </w:tcPr>
          <w:p w14:paraId="66A4F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7926</w:t>
            </w:r>
          </w:p>
        </w:tc>
        <w:tc>
          <w:tcPr>
            <w:tcW w:w="1359" w:type="dxa"/>
          </w:tcPr>
          <w:p w14:paraId="6261C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7926</w:t>
            </w:r>
          </w:p>
        </w:tc>
        <w:tc>
          <w:tcPr>
            <w:tcW w:w="1334" w:type="dxa"/>
          </w:tcPr>
          <w:p w14:paraId="5C97FB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7926</w:t>
            </w:r>
          </w:p>
        </w:tc>
      </w:tr>
    </w:tbl>
    <w:p w14:paraId="6BD8C2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59D1A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также работают следующие предприятия:</w:t>
      </w:r>
    </w:p>
    <w:p w14:paraId="270D78BD">
      <w:pPr>
        <w:widowControl/>
        <w:numPr>
          <w:ilvl w:val="2"/>
          <w:numId w:val="1"/>
        </w:numPr>
        <w:suppressAutoHyphens/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Сбербанка</w:t>
      </w:r>
    </w:p>
    <w:p w14:paraId="4ADDA9F9">
      <w:pPr>
        <w:widowControl/>
        <w:numPr>
          <w:ilvl w:val="2"/>
          <w:numId w:val="1"/>
        </w:numPr>
        <w:suppressAutoHyphens/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«Почты России»</w:t>
      </w:r>
    </w:p>
    <w:p w14:paraId="34CEA1F4">
      <w:pPr>
        <w:widowControl/>
        <w:numPr>
          <w:ilvl w:val="2"/>
          <w:numId w:val="1"/>
        </w:numPr>
        <w:suppressAutoHyphens/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Метеостанция</w:t>
      </w:r>
    </w:p>
    <w:p w14:paraId="7627E813">
      <w:pPr>
        <w:widowControl/>
        <w:numPr>
          <w:ilvl w:val="2"/>
          <w:numId w:val="1"/>
        </w:numPr>
        <w:suppressAutoHyphens/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АЗС -3 шт.</w:t>
      </w:r>
    </w:p>
    <w:p w14:paraId="73FF2A51">
      <w:pPr>
        <w:widowControl/>
        <w:numPr>
          <w:ilvl w:val="2"/>
          <w:numId w:val="1"/>
        </w:numPr>
        <w:suppressAutoHyphens/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ГЗС -1 шт.</w:t>
      </w:r>
      <w:bookmarkStart w:id="10" w:name="sub_1038"/>
      <w:bookmarkEnd w:id="10"/>
    </w:p>
    <w:p w14:paraId="1F07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14:paraId="7A961A70">
      <w:pPr>
        <w:rPr>
          <w:b/>
          <w:sz w:val="28"/>
          <w:szCs w:val="28"/>
        </w:rPr>
      </w:pPr>
    </w:p>
    <w:p w14:paraId="6B813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выбрано несколько направлений по благоустройству населения:</w:t>
      </w:r>
    </w:p>
    <w:p w14:paraId="56F6B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1.Содержание и дальнейшее развитие линий уличного освещения, содержание существующих линий уличного освещения, на содержание уличного освещения запланировано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400,0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51ED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освещенности улиц сельского поселения в соответствии с требованиями, предъявляемыми к уровню наружного освещения мест общего пользования, обеспечит безопасность дорожного движения в ночное время суток, снизит криминогенную обстановку на улицах населенных пунктов в темное время суток, создаст эстетический вид населенного пункта.</w:t>
      </w:r>
    </w:p>
    <w:p w14:paraId="189F9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2.Парки и скверы общего пользования требуют систематический уход: вырезка поросли, уборка аварийных и старых деревьев, декоративная обрезка, разбивка клумб, подсадка саженцев. На эти цели планируется израсходовать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30,0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14:paraId="3D8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распространения инфекций, переносчиками которых являются насекомые (клещи) необходимо регулярно проводить акарицидную обработку территорий скверов и парков. На эти цели планируются денежные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60,0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4334E07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3.Санитарное содержание территории поселения:</w:t>
      </w:r>
    </w:p>
    <w:p w14:paraId="5E949B0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-покос сорной и карантинной растительности</w:t>
      </w:r>
    </w:p>
    <w:p w14:paraId="060C85A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мусора</w:t>
      </w:r>
    </w:p>
    <w:p w14:paraId="296F57C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договоров гражданско- правового характера по санитарной уборке территории поселения</w:t>
      </w:r>
    </w:p>
    <w:p w14:paraId="2F86D1B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-вырубка аварийных деревьев</w:t>
      </w:r>
    </w:p>
    <w:p w14:paraId="62285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цели планируется направить денежные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3190,4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14:paraId="41EB55E6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4.Ремонт и покраска ранее установленных детских площадок. На эти цели планируется направить 0,0 тыс. руб.</w:t>
      </w:r>
    </w:p>
    <w:p w14:paraId="7C4B4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5.Содержание и ремонт памятников и обелисков. На текущий ремонт памятников в парке им. Кирова, им. Чкалова планируется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30,0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6E1DC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6.Организация и содержание мест захоронения. Оплата за транспортировку безродных в морг, приобретение венков, вывоз ТКО с территории кладбища. На эти цели планируется направить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200,0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06FE3D18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Оценка состояния социальной сферы</w:t>
      </w:r>
    </w:p>
    <w:p w14:paraId="627A689B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Образование</w:t>
      </w:r>
    </w:p>
    <w:p w14:paraId="0D0BE69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Сфера образования в сельском поселении представлена двумя общеобразовательными учреждениями (среднего и основного общего образования) и двумя учреждениями дошкольного образования.</w:t>
      </w:r>
    </w:p>
    <w:p w14:paraId="1C98FD8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Особое внимание уделяется укреплению материально-технической базы школ. Учреждения образования оборудованы пожарной сигнализацией в соответствии с требованиями законодательства. Для организации подвоза учащихся используется школьный автобус. Все учреждения образования подключены к сети интернет, что способствует активному внедрению информационно-коммуникационных технологий в учебно-воспитательном процессе.</w:t>
      </w:r>
    </w:p>
    <w:p w14:paraId="3441F383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Численность детей в общеобразовательных учреждениях</w:t>
      </w:r>
    </w:p>
    <w:p w14:paraId="6127C48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843"/>
        <w:gridCol w:w="1701"/>
        <w:gridCol w:w="1769"/>
      </w:tblGrid>
      <w:tr w14:paraId="1819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AB440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3543" w:type="dxa"/>
          </w:tcPr>
          <w:p w14:paraId="3E5D002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Образовательное учреждение</w:t>
            </w:r>
          </w:p>
        </w:tc>
        <w:tc>
          <w:tcPr>
            <w:tcW w:w="1843" w:type="dxa"/>
          </w:tcPr>
          <w:p w14:paraId="10DCBD6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 г.</w:t>
            </w:r>
          </w:p>
        </w:tc>
        <w:tc>
          <w:tcPr>
            <w:tcW w:w="1701" w:type="dxa"/>
          </w:tcPr>
          <w:p w14:paraId="7F5BDAD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2026 г.</w:t>
            </w:r>
          </w:p>
        </w:tc>
        <w:tc>
          <w:tcPr>
            <w:tcW w:w="1769" w:type="dxa"/>
          </w:tcPr>
          <w:p w14:paraId="01E70E3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2027 г.</w:t>
            </w:r>
          </w:p>
        </w:tc>
      </w:tr>
      <w:tr w14:paraId="4904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1EFBC0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</w:tcPr>
          <w:p w14:paraId="050CE8B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МБОУ СОШ №9</w:t>
            </w:r>
          </w:p>
        </w:tc>
        <w:tc>
          <w:tcPr>
            <w:tcW w:w="1843" w:type="dxa"/>
          </w:tcPr>
          <w:p w14:paraId="5B490A6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701" w:type="dxa"/>
          </w:tcPr>
          <w:p w14:paraId="1C20DB4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769" w:type="dxa"/>
          </w:tcPr>
          <w:p w14:paraId="3389D03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67E5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84A8B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</w:tcPr>
          <w:p w14:paraId="0B48BBF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МБОУ СОШ №10</w:t>
            </w:r>
          </w:p>
        </w:tc>
        <w:tc>
          <w:tcPr>
            <w:tcW w:w="1843" w:type="dxa"/>
          </w:tcPr>
          <w:p w14:paraId="00608E0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701" w:type="dxa"/>
          </w:tcPr>
          <w:p w14:paraId="1335C0C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769" w:type="dxa"/>
          </w:tcPr>
          <w:p w14:paraId="1031F73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</w:tr>
      <w:tr w14:paraId="03BB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17C71D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3" w:type="dxa"/>
          </w:tcPr>
          <w:p w14:paraId="7E28312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МБДОУ «Теремок»</w:t>
            </w:r>
          </w:p>
        </w:tc>
        <w:tc>
          <w:tcPr>
            <w:tcW w:w="1843" w:type="dxa"/>
          </w:tcPr>
          <w:p w14:paraId="66F27C2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01" w:type="dxa"/>
          </w:tcPr>
          <w:p w14:paraId="7F92066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69" w:type="dxa"/>
          </w:tcPr>
          <w:p w14:paraId="200BE77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C42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1425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3" w:type="dxa"/>
          </w:tcPr>
          <w:p w14:paraId="5DEFEA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МБДОУ «Малышок»</w:t>
            </w:r>
          </w:p>
        </w:tc>
        <w:tc>
          <w:tcPr>
            <w:tcW w:w="1843" w:type="dxa"/>
          </w:tcPr>
          <w:p w14:paraId="580ECC7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701" w:type="dxa"/>
          </w:tcPr>
          <w:p w14:paraId="4AC74BA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769" w:type="dxa"/>
          </w:tcPr>
          <w:p w14:paraId="5AADE5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</w:tbl>
    <w:p w14:paraId="6E14DEE5">
      <w:pPr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Здравоохранение</w:t>
      </w:r>
    </w:p>
    <w:p w14:paraId="31B7FB97">
      <w:pPr>
        <w:ind w:firstLine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Участковая больница</w:t>
      </w:r>
    </w:p>
    <w:p w14:paraId="57A0FDB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  Двухэтажное здание больницы введено в эксплуатацию в 2008 г. </w:t>
      </w:r>
    </w:p>
    <w:p w14:paraId="5DB065EC">
      <w:pPr>
        <w:ind w:firstLine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Дондуковская участковая больница не оснащена специальным оборудованием для оказания медицинских услуг в полном объеме. Отсутствует кабинет УЗИ, рентгенография, флюорографический. Дефицит квалифицированных специалистов (детский врач педиатр). Нехватка лекарственных препаратов и медицинских расходных материалов (шприцы, бинты, лейкопластыри, катетеры, системы для капельниц и т.д.)</w:t>
      </w:r>
    </w:p>
    <w:p w14:paraId="5342EDF8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Культура и искусство</w:t>
      </w:r>
    </w:p>
    <w:p w14:paraId="49B017C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Организация содержательного досуга, создание условий для полноценного отдыха, занятости детей, подростков, молодежи – главная задача всех учреждений культуры.</w:t>
      </w:r>
    </w:p>
    <w:p w14:paraId="038C776C"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Дондуковский сельский дом культуры (филиал № 6) Дондуковский СДК расположен в центре станицы. Является досуговым центром для жителей станицы всех возрастов и социальных слоёв населения. В филиале 19 клубных формирований, в них участвует 206 человек. В числе формирований 10 детских, в них участвует 107 детей разного возраста. В том числе 1 молодёжное формирование, в нём 6 участников. В СДК работает 13 кружков художественной самодеятельности, которые посещают 134 участника. Из них 8 для детей, где 86 участников. В число формирований входит 6 любительских объединений, которые посещают 72 человека. Из них 2 детских, которые посещают 21 человек и 1 для молодёжи, в нём занимаются 6 человек.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В здании ДК расположены станичная и детская библиотеки, краеведческий музей, помещение МФЦ, участковая полиция. Имеется большой актовый зал, в котором станичники собираются на концертные мероприятия.</w:t>
      </w:r>
    </w:p>
    <w:p w14:paraId="3ECE2D12"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Дондуковская детская библиотека (филиал №9 МБУК «Гиагинская межпоселенческая централизованная библиотечная система»)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 малышей в станице Дондуковской на втором этаже здания ДК работает детская библиотека. Помимо основных функций в библиотеке организован кружок вязания – Дондуковское отделение ВОЖД «Надежда России»; занятия проходят по субботам в 14:00.</w:t>
      </w:r>
    </w:p>
    <w:p w14:paraId="06A3E648">
      <w:pPr>
        <w:shd w:val="clear" w:color="auto" w:fill="FFFFFF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Краеведческий музей</w:t>
      </w:r>
    </w:p>
    <w:p w14:paraId="58C60A5B"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здании Дома культуры функционирует краеведческий музей станицы. Здесь каждый может ближе познакомиться с историей нашей малой родины, изучить реквизиты былых времен. </w:t>
      </w:r>
    </w:p>
    <w:p w14:paraId="408839B9"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Дондуковский сельскохозяйственный техникум</w:t>
      </w:r>
    </w:p>
    <w:p w14:paraId="451B40EE"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Дондуковский сельскохозяйственный техникум (в разное время носивший различные названия) был создан 23 октября 1943 года. В техникуме имеются учебные корпуса, столовая (с бесплатным питанием для детей-сирот и детей из малообеспеченных семей), административное здание, спортивный зал. Для обучения имеется 10 классных комнат и 8 лабораторий (молочного дела, сварочного дела, каменщиков, поваров-кондитеров, автодела категория В, автодела категория С, автомехаников, трактористов- машинистов), библиотека, фельдшерский здравпункт.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На сегодняшний день в техникуме на очной форме обучения реализуется подготовка кадров со средним профессиональным образованием по следующим специальностям: мастер производства молочной продукции (3 г 10 мес), механизация сельского хозяйства (3 г 10 мес), эксплуатация и ремонт сельскохозяйственной техники и оборудования (3 г 10 мес), мастер общестроительных работ (2 г 10 мес), мастер сельскохозяйственного производства (3г 10 мес), автомеханик (2 г 10 мес), повар-кондитер (3 г 10 мес), агрономия (3 г 10мес).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В конце 2019 года Дондуковский сельскохозяйственный техникум вошел в число победителей отбора Минпросвещения РФ на предоставление грантов на реализацию мероприятий регионального проекта «Молодые профессионалы» национального проекта «Образование». Благодаря этому предполагается создание в техникуме пяти мастерских, оснащенных современным оборудованием в соответствии со стандартами Ворлдскиллс Россия, по следующим направлениям: ветеринария, генная инженерия, сити-фермерство, эксплуатация сельскохозяйственных машин, сельскохозяйственные биотехнологии.</w:t>
      </w:r>
    </w:p>
    <w:p w14:paraId="4196B251">
      <w:pPr>
        <w:pStyle w:val="17"/>
        <w:ind w:firstLine="705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43AEAF">
      <w:pPr>
        <w:pStyle w:val="17"/>
        <w:ind w:firstLine="705"/>
        <w:jc w:val="center"/>
        <w:rPr>
          <w:rFonts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Дондуковская детская школа искусств</w:t>
      </w:r>
    </w:p>
    <w:p w14:paraId="38914093">
      <w:pPr>
        <w:pStyle w:val="17"/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Основана в 1980 году на базе филиала Гиагинской детской школы искусств, открытого в 1972 году. На сегодняшний день Детская школа искусств является центром музыкально-эстетического воспитания детей и единственным учреждением, занимающимся дополнительным образованием детей в станице.</w:t>
      </w:r>
    </w:p>
    <w:p w14:paraId="37670871">
      <w:pPr>
        <w:pStyle w:val="17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В школе обучается более 100 учащихся по следующим специальностям:</w:t>
      </w:r>
    </w:p>
    <w:p w14:paraId="06BBA402">
      <w:pPr>
        <w:pStyle w:val="17"/>
        <w:numPr>
          <w:ilvl w:val="0"/>
          <w:numId w:val="2"/>
        </w:numPr>
        <w:ind w:left="126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Фортепиано</w:t>
      </w:r>
    </w:p>
    <w:p w14:paraId="678F82BE">
      <w:pPr>
        <w:pStyle w:val="17"/>
        <w:numPr>
          <w:ilvl w:val="0"/>
          <w:numId w:val="3"/>
        </w:numPr>
        <w:ind w:left="126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Народные инструменты (баян, аккордеон)</w:t>
      </w:r>
    </w:p>
    <w:p w14:paraId="07979EB3">
      <w:pPr>
        <w:pStyle w:val="17"/>
        <w:numPr>
          <w:ilvl w:val="0"/>
          <w:numId w:val="3"/>
        </w:numPr>
        <w:ind w:left="126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Изобразительное искусство</w:t>
      </w:r>
    </w:p>
    <w:p w14:paraId="5EAFED2D">
      <w:pPr>
        <w:pStyle w:val="17"/>
        <w:numPr>
          <w:ilvl w:val="0"/>
          <w:numId w:val="3"/>
        </w:numPr>
        <w:ind w:left="126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Хореографическое искусство</w:t>
      </w:r>
    </w:p>
    <w:p w14:paraId="1E2AC160">
      <w:pPr>
        <w:pStyle w:val="17"/>
        <w:tabs>
          <w:tab w:val="left" w:pos="720"/>
        </w:tabs>
        <w:ind w:firstLine="9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Образовательная деятельность осуществляется по следующим направлениям:</w:t>
      </w:r>
    </w:p>
    <w:p w14:paraId="6949342C">
      <w:pPr>
        <w:pStyle w:val="17"/>
        <w:numPr>
          <w:ilvl w:val="0"/>
          <w:numId w:val="4"/>
        </w:numPr>
        <w:tabs>
          <w:tab w:val="left" w:pos="2340"/>
        </w:tabs>
        <w:ind w:left="720" w:firstLine="1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обучение учащихся навыкам начального классического музыкального и художественного образования.</w:t>
      </w:r>
    </w:p>
    <w:p w14:paraId="386373F2">
      <w:pPr>
        <w:pStyle w:val="17"/>
        <w:numPr>
          <w:ilvl w:val="0"/>
          <w:numId w:val="5"/>
        </w:numPr>
        <w:tabs>
          <w:tab w:val="left" w:pos="2340"/>
        </w:tabs>
        <w:ind w:left="720" w:firstLine="1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дифференцированный подход к обучению учащихся старших классов для профессиональной ориентации.</w:t>
      </w:r>
    </w:p>
    <w:p w14:paraId="5A63DD55">
      <w:pPr>
        <w:pStyle w:val="17"/>
        <w:numPr>
          <w:ilvl w:val="0"/>
          <w:numId w:val="5"/>
        </w:numPr>
        <w:tabs>
          <w:tab w:val="left" w:pos="2340"/>
        </w:tabs>
        <w:ind w:left="720" w:firstLine="1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ранняя профессиональная ориентация наиболее одаренных учащихся на дальнейшее обучение в учебных заведениях среднего профессионального образования и высших учебных заведениях.</w:t>
      </w:r>
    </w:p>
    <w:p w14:paraId="442EFE97">
      <w:pPr>
        <w:pStyle w:val="17"/>
        <w:numPr>
          <w:ilvl w:val="0"/>
          <w:numId w:val="5"/>
        </w:numPr>
        <w:tabs>
          <w:tab w:val="left" w:pos="2340"/>
        </w:tabs>
        <w:ind w:left="720" w:firstLine="1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гражданских и нравственных качеств учащихся, соответствующих общечеловеческим ценностям.</w:t>
      </w:r>
    </w:p>
    <w:p w14:paraId="59E9B23B">
      <w:pPr>
        <w:pStyle w:val="17"/>
        <w:numPr>
          <w:ilvl w:val="0"/>
          <w:numId w:val="5"/>
        </w:numPr>
        <w:tabs>
          <w:tab w:val="left" w:pos="2340"/>
        </w:tabs>
        <w:ind w:left="720" w:firstLine="1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адаптация детей к жизни в обществе.</w:t>
      </w:r>
    </w:p>
    <w:p w14:paraId="7567774B">
      <w:pPr>
        <w:pStyle w:val="17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Педагогический коллектив школы укомплектован квалифицированными преподавателями: 3 из 9 имеют высшее профессиональное образование, 2 - высшее образование, 4 – среднее специальное образование. Преподаватели систематически повышают педагогическое мастерство. На протяжении нескольких десятилетий эффективно работает система сотрудничества педагогического коллектива ДШИ с преподавателями АРКИ им. У.Х. Тхабисимова – кураторами школы. Курсы повышения квалификации только за последний 2011-2012 учебный год, прошли 5 человек.</w:t>
      </w:r>
    </w:p>
    <w:p w14:paraId="1D586DBC">
      <w:pPr>
        <w:pStyle w:val="17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школе стабильно функционируют детские и взрослые творческие коллективы, которые ведут активную исполнительскую работу, повышают уровень мастерства и принимают участие в школьных, станичных и районных мероприятиях. Педагогический коллектив и администрация школы отводят важную роль концертно-просветительской деятельности. На базе ДШИ регулярно проводятся концерты, выставки, лекции-концерты для воспитанников детских садов, учащихся школ и родителей.</w:t>
      </w:r>
    </w:p>
    <w:p w14:paraId="647697F1">
      <w:pPr>
        <w:pStyle w:val="17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Одной из приоритетных задач является профессиональная ориентация одарённых учащихся. Учащиеся и преподаватели школы регулярно принимают участие в конкурсах, выставках и олимпиадах.</w:t>
      </w:r>
    </w:p>
    <w:p w14:paraId="34AFDFCE">
      <w:pPr>
        <w:pStyle w:val="17"/>
        <w:ind w:firstLine="540"/>
        <w:jc w:val="both"/>
        <w:rPr>
          <w:rFonts w:cs="Times New Roman"/>
          <w:sz w:val="28"/>
          <w:szCs w:val="28"/>
        </w:rPr>
      </w:pPr>
    </w:p>
    <w:p w14:paraId="5A29A0D9">
      <w:pPr>
        <w:pStyle w:val="17"/>
        <w:jc w:val="both"/>
        <w:rPr>
          <w:rFonts w:cs="Times New Roman"/>
          <w:sz w:val="28"/>
          <w:szCs w:val="28"/>
        </w:rPr>
      </w:pPr>
    </w:p>
    <w:sectPr>
      <w:pgSz w:w="11900" w:h="16800"/>
      <w:pgMar w:top="510" w:right="799" w:bottom="567" w:left="124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B537F65"/>
    <w:multiLevelType w:val="multilevel"/>
    <w:tmpl w:val="4B537F65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abstractNum w:abstractNumId="2">
    <w:nsid w:val="502C7BBF"/>
    <w:multiLevelType w:val="multilevel"/>
    <w:tmpl w:val="502C7BBF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DD"/>
    <w:rsid w:val="00000512"/>
    <w:rsid w:val="00037A31"/>
    <w:rsid w:val="00050402"/>
    <w:rsid w:val="00066971"/>
    <w:rsid w:val="00082A2F"/>
    <w:rsid w:val="0009206A"/>
    <w:rsid w:val="00093035"/>
    <w:rsid w:val="000A3A26"/>
    <w:rsid w:val="000A5015"/>
    <w:rsid w:val="000A654D"/>
    <w:rsid w:val="000A6625"/>
    <w:rsid w:val="000A7287"/>
    <w:rsid w:val="000B45A7"/>
    <w:rsid w:val="000C6CA5"/>
    <w:rsid w:val="000D0371"/>
    <w:rsid w:val="000D36FC"/>
    <w:rsid w:val="000E109E"/>
    <w:rsid w:val="000F1BB4"/>
    <w:rsid w:val="00101144"/>
    <w:rsid w:val="00105299"/>
    <w:rsid w:val="00113EE6"/>
    <w:rsid w:val="00120A79"/>
    <w:rsid w:val="0012247D"/>
    <w:rsid w:val="001343DB"/>
    <w:rsid w:val="00137712"/>
    <w:rsid w:val="001435B1"/>
    <w:rsid w:val="00145278"/>
    <w:rsid w:val="001673FA"/>
    <w:rsid w:val="00173C38"/>
    <w:rsid w:val="0017782B"/>
    <w:rsid w:val="001804F7"/>
    <w:rsid w:val="00180ACB"/>
    <w:rsid w:val="0018439E"/>
    <w:rsid w:val="00190730"/>
    <w:rsid w:val="001959EF"/>
    <w:rsid w:val="00197652"/>
    <w:rsid w:val="001A3CD2"/>
    <w:rsid w:val="001B06A6"/>
    <w:rsid w:val="001B11DB"/>
    <w:rsid w:val="001B1C5C"/>
    <w:rsid w:val="001C5FF3"/>
    <w:rsid w:val="002079F5"/>
    <w:rsid w:val="00214890"/>
    <w:rsid w:val="00215E9E"/>
    <w:rsid w:val="00217D6B"/>
    <w:rsid w:val="00232FA0"/>
    <w:rsid w:val="002345FE"/>
    <w:rsid w:val="00237353"/>
    <w:rsid w:val="00250EC7"/>
    <w:rsid w:val="002565A6"/>
    <w:rsid w:val="00266F01"/>
    <w:rsid w:val="00271D5D"/>
    <w:rsid w:val="00277C86"/>
    <w:rsid w:val="00286AD4"/>
    <w:rsid w:val="002A4853"/>
    <w:rsid w:val="002A7BEE"/>
    <w:rsid w:val="002D1979"/>
    <w:rsid w:val="002D2A6C"/>
    <w:rsid w:val="002D7AE9"/>
    <w:rsid w:val="002F784B"/>
    <w:rsid w:val="003007F3"/>
    <w:rsid w:val="00320EBE"/>
    <w:rsid w:val="003251F7"/>
    <w:rsid w:val="00325EA7"/>
    <w:rsid w:val="003301B7"/>
    <w:rsid w:val="00332098"/>
    <w:rsid w:val="00332787"/>
    <w:rsid w:val="0034783A"/>
    <w:rsid w:val="0036246C"/>
    <w:rsid w:val="00374F0D"/>
    <w:rsid w:val="0039572C"/>
    <w:rsid w:val="003B056D"/>
    <w:rsid w:val="003C097D"/>
    <w:rsid w:val="003D39BB"/>
    <w:rsid w:val="003E1A31"/>
    <w:rsid w:val="003E520A"/>
    <w:rsid w:val="003E6C70"/>
    <w:rsid w:val="003F1EAA"/>
    <w:rsid w:val="003F3A53"/>
    <w:rsid w:val="0040692D"/>
    <w:rsid w:val="004131C3"/>
    <w:rsid w:val="004219BD"/>
    <w:rsid w:val="0042267F"/>
    <w:rsid w:val="00425826"/>
    <w:rsid w:val="004345DE"/>
    <w:rsid w:val="004439FF"/>
    <w:rsid w:val="00443F18"/>
    <w:rsid w:val="004445EF"/>
    <w:rsid w:val="0044564C"/>
    <w:rsid w:val="00446B0F"/>
    <w:rsid w:val="00453E31"/>
    <w:rsid w:val="004647EE"/>
    <w:rsid w:val="0047340D"/>
    <w:rsid w:val="00475A1E"/>
    <w:rsid w:val="0047752A"/>
    <w:rsid w:val="0047795D"/>
    <w:rsid w:val="00483E5A"/>
    <w:rsid w:val="004A6D41"/>
    <w:rsid w:val="004B374C"/>
    <w:rsid w:val="004C1367"/>
    <w:rsid w:val="004E1503"/>
    <w:rsid w:val="004E2223"/>
    <w:rsid w:val="004F2FB7"/>
    <w:rsid w:val="00506BFE"/>
    <w:rsid w:val="0052028B"/>
    <w:rsid w:val="00546983"/>
    <w:rsid w:val="00555169"/>
    <w:rsid w:val="00564627"/>
    <w:rsid w:val="0058462D"/>
    <w:rsid w:val="0058764E"/>
    <w:rsid w:val="005913EA"/>
    <w:rsid w:val="00592AC7"/>
    <w:rsid w:val="005A1AFE"/>
    <w:rsid w:val="005B1B75"/>
    <w:rsid w:val="005B28DA"/>
    <w:rsid w:val="005C42E2"/>
    <w:rsid w:val="005F592B"/>
    <w:rsid w:val="005F61FD"/>
    <w:rsid w:val="00600190"/>
    <w:rsid w:val="00605335"/>
    <w:rsid w:val="006078E7"/>
    <w:rsid w:val="00610686"/>
    <w:rsid w:val="00613935"/>
    <w:rsid w:val="00635109"/>
    <w:rsid w:val="0066219E"/>
    <w:rsid w:val="006820B7"/>
    <w:rsid w:val="006A6E3D"/>
    <w:rsid w:val="006B4E13"/>
    <w:rsid w:val="006B52D1"/>
    <w:rsid w:val="006B58BE"/>
    <w:rsid w:val="006C4550"/>
    <w:rsid w:val="006C4C07"/>
    <w:rsid w:val="006D205E"/>
    <w:rsid w:val="006F68C6"/>
    <w:rsid w:val="0071235F"/>
    <w:rsid w:val="00716D79"/>
    <w:rsid w:val="0072423F"/>
    <w:rsid w:val="0075551B"/>
    <w:rsid w:val="007605FD"/>
    <w:rsid w:val="00760E27"/>
    <w:rsid w:val="00762116"/>
    <w:rsid w:val="00763E8A"/>
    <w:rsid w:val="00765B89"/>
    <w:rsid w:val="00777F7B"/>
    <w:rsid w:val="00782DF3"/>
    <w:rsid w:val="007B19A8"/>
    <w:rsid w:val="007B36BC"/>
    <w:rsid w:val="007E260A"/>
    <w:rsid w:val="007E4D39"/>
    <w:rsid w:val="007F2E14"/>
    <w:rsid w:val="007F3C95"/>
    <w:rsid w:val="0080093E"/>
    <w:rsid w:val="00810F60"/>
    <w:rsid w:val="00813820"/>
    <w:rsid w:val="00827ACE"/>
    <w:rsid w:val="008316E5"/>
    <w:rsid w:val="00843412"/>
    <w:rsid w:val="00846286"/>
    <w:rsid w:val="00846B75"/>
    <w:rsid w:val="00850205"/>
    <w:rsid w:val="00850987"/>
    <w:rsid w:val="0085372C"/>
    <w:rsid w:val="008600B1"/>
    <w:rsid w:val="00863248"/>
    <w:rsid w:val="00894495"/>
    <w:rsid w:val="008969B6"/>
    <w:rsid w:val="008A15E8"/>
    <w:rsid w:val="008A72BC"/>
    <w:rsid w:val="008C068A"/>
    <w:rsid w:val="008C2EF9"/>
    <w:rsid w:val="008C38AB"/>
    <w:rsid w:val="008C71EA"/>
    <w:rsid w:val="008D5067"/>
    <w:rsid w:val="008F5CE7"/>
    <w:rsid w:val="00930F99"/>
    <w:rsid w:val="00942466"/>
    <w:rsid w:val="00942A8E"/>
    <w:rsid w:val="009561C4"/>
    <w:rsid w:val="00972D05"/>
    <w:rsid w:val="009821B8"/>
    <w:rsid w:val="00982540"/>
    <w:rsid w:val="00987B10"/>
    <w:rsid w:val="00991DFD"/>
    <w:rsid w:val="00997D54"/>
    <w:rsid w:val="009D5A6F"/>
    <w:rsid w:val="009D601A"/>
    <w:rsid w:val="009E234E"/>
    <w:rsid w:val="009E4B97"/>
    <w:rsid w:val="009F7F59"/>
    <w:rsid w:val="00A02176"/>
    <w:rsid w:val="00A05732"/>
    <w:rsid w:val="00A06279"/>
    <w:rsid w:val="00A165AE"/>
    <w:rsid w:val="00A26407"/>
    <w:rsid w:val="00A3347D"/>
    <w:rsid w:val="00A3595B"/>
    <w:rsid w:val="00A46091"/>
    <w:rsid w:val="00A5028B"/>
    <w:rsid w:val="00A506F7"/>
    <w:rsid w:val="00A55C6C"/>
    <w:rsid w:val="00A569DE"/>
    <w:rsid w:val="00A60E07"/>
    <w:rsid w:val="00A65D33"/>
    <w:rsid w:val="00A73CAB"/>
    <w:rsid w:val="00A76A83"/>
    <w:rsid w:val="00A84658"/>
    <w:rsid w:val="00A8790B"/>
    <w:rsid w:val="00A975AC"/>
    <w:rsid w:val="00AB5C1E"/>
    <w:rsid w:val="00AC14B8"/>
    <w:rsid w:val="00AC53CD"/>
    <w:rsid w:val="00AD4B36"/>
    <w:rsid w:val="00AD5BB3"/>
    <w:rsid w:val="00AE291B"/>
    <w:rsid w:val="00AF0D1C"/>
    <w:rsid w:val="00AF1C79"/>
    <w:rsid w:val="00AF4CB3"/>
    <w:rsid w:val="00AF7358"/>
    <w:rsid w:val="00B257D8"/>
    <w:rsid w:val="00B3795E"/>
    <w:rsid w:val="00B44DEA"/>
    <w:rsid w:val="00B528A1"/>
    <w:rsid w:val="00B56D9E"/>
    <w:rsid w:val="00B62BD7"/>
    <w:rsid w:val="00B835F6"/>
    <w:rsid w:val="00B92BEB"/>
    <w:rsid w:val="00BA4728"/>
    <w:rsid w:val="00BA642F"/>
    <w:rsid w:val="00BC2D3B"/>
    <w:rsid w:val="00BC3B85"/>
    <w:rsid w:val="00BD185B"/>
    <w:rsid w:val="00BE2F9D"/>
    <w:rsid w:val="00BF5701"/>
    <w:rsid w:val="00BF6039"/>
    <w:rsid w:val="00C158F3"/>
    <w:rsid w:val="00C23530"/>
    <w:rsid w:val="00C332CD"/>
    <w:rsid w:val="00C33F9B"/>
    <w:rsid w:val="00C355AC"/>
    <w:rsid w:val="00C50555"/>
    <w:rsid w:val="00C507F2"/>
    <w:rsid w:val="00C61035"/>
    <w:rsid w:val="00C63C40"/>
    <w:rsid w:val="00C83E3D"/>
    <w:rsid w:val="00CA13BC"/>
    <w:rsid w:val="00CA1FE7"/>
    <w:rsid w:val="00CC2328"/>
    <w:rsid w:val="00CC38F3"/>
    <w:rsid w:val="00CD2F60"/>
    <w:rsid w:val="00CF2771"/>
    <w:rsid w:val="00CF67AE"/>
    <w:rsid w:val="00D01481"/>
    <w:rsid w:val="00D01A66"/>
    <w:rsid w:val="00D06CB2"/>
    <w:rsid w:val="00D1043F"/>
    <w:rsid w:val="00D11E3A"/>
    <w:rsid w:val="00D234DD"/>
    <w:rsid w:val="00D23AF6"/>
    <w:rsid w:val="00D25476"/>
    <w:rsid w:val="00D35071"/>
    <w:rsid w:val="00D36BED"/>
    <w:rsid w:val="00D61BED"/>
    <w:rsid w:val="00D666EB"/>
    <w:rsid w:val="00D75B2B"/>
    <w:rsid w:val="00D82CD7"/>
    <w:rsid w:val="00D844FF"/>
    <w:rsid w:val="00D87A30"/>
    <w:rsid w:val="00DA2660"/>
    <w:rsid w:val="00DA33AC"/>
    <w:rsid w:val="00DA4289"/>
    <w:rsid w:val="00DA5CD6"/>
    <w:rsid w:val="00DB59CA"/>
    <w:rsid w:val="00DC0BE6"/>
    <w:rsid w:val="00DC2ACE"/>
    <w:rsid w:val="00DD3768"/>
    <w:rsid w:val="00DF5CE7"/>
    <w:rsid w:val="00E139F9"/>
    <w:rsid w:val="00E2218B"/>
    <w:rsid w:val="00E221B1"/>
    <w:rsid w:val="00E278FD"/>
    <w:rsid w:val="00E36DDD"/>
    <w:rsid w:val="00E4497E"/>
    <w:rsid w:val="00E46E53"/>
    <w:rsid w:val="00E500B8"/>
    <w:rsid w:val="00E566FD"/>
    <w:rsid w:val="00E607E3"/>
    <w:rsid w:val="00E6184E"/>
    <w:rsid w:val="00E70DE6"/>
    <w:rsid w:val="00E85582"/>
    <w:rsid w:val="00EB6254"/>
    <w:rsid w:val="00EB7238"/>
    <w:rsid w:val="00EC0C8F"/>
    <w:rsid w:val="00EC2FD2"/>
    <w:rsid w:val="00EC3179"/>
    <w:rsid w:val="00EF56D0"/>
    <w:rsid w:val="00EF5733"/>
    <w:rsid w:val="00F031ED"/>
    <w:rsid w:val="00F07742"/>
    <w:rsid w:val="00F334CB"/>
    <w:rsid w:val="00F46A43"/>
    <w:rsid w:val="00F5222D"/>
    <w:rsid w:val="00F5399E"/>
    <w:rsid w:val="00F55317"/>
    <w:rsid w:val="00F60EBC"/>
    <w:rsid w:val="00F66095"/>
    <w:rsid w:val="00F9167D"/>
    <w:rsid w:val="00F938AB"/>
    <w:rsid w:val="00FA37B9"/>
    <w:rsid w:val="00FA70BF"/>
    <w:rsid w:val="00FB206F"/>
    <w:rsid w:val="00FC7E0C"/>
    <w:rsid w:val="00FD53A1"/>
    <w:rsid w:val="00FE06A5"/>
    <w:rsid w:val="00FE3AF9"/>
    <w:rsid w:val="00FE6A07"/>
    <w:rsid w:val="00FE7A15"/>
    <w:rsid w:val="00FF3537"/>
    <w:rsid w:val="00FF362F"/>
    <w:rsid w:val="030173CB"/>
    <w:rsid w:val="3F0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0"/>
    <w:rPr>
      <w:color w:val="000080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9"/>
    <w:qFormat/>
    <w:uiPriority w:val="0"/>
    <w:pPr>
      <w:widowControl/>
      <w:suppressAutoHyphens/>
      <w:autoSpaceDE/>
      <w:autoSpaceDN/>
      <w:adjustRightInd/>
      <w:spacing w:after="120"/>
      <w:ind w:firstLine="0"/>
      <w:jc w:val="left"/>
    </w:pPr>
    <w:rPr>
      <w:rFonts w:eastAsia="Times New Roman" w:cs="Times New Roman"/>
      <w:bCs/>
      <w:sz w:val="20"/>
      <w:lang w:eastAsia="ar-SA"/>
    </w:rPr>
  </w:style>
  <w:style w:type="paragraph" w:styleId="9">
    <w:name w:val="Normal (Web)"/>
    <w:basedOn w:val="1"/>
    <w:qFormat/>
    <w:uiPriority w:val="99"/>
    <w:pPr>
      <w:widowControl/>
      <w:suppressAutoHyphens/>
      <w:autoSpaceDE/>
      <w:autoSpaceDN/>
      <w:adjustRightInd/>
      <w:spacing w:before="200" w:after="200"/>
      <w:ind w:firstLine="0"/>
      <w:jc w:val="left"/>
    </w:pPr>
    <w:rPr>
      <w:rFonts w:eastAsia="Times New Roman" w:cs="Times New Roman"/>
      <w:bCs/>
      <w:lang w:eastAsia="ar-SA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Цветовое выделение"/>
    <w:qFormat/>
    <w:uiPriority w:val="99"/>
    <w:rPr>
      <w:b/>
      <w:bCs/>
      <w:color w:val="26282F"/>
    </w:rPr>
  </w:style>
  <w:style w:type="character" w:customStyle="1" w:styleId="12">
    <w:name w:val="Гипертекстовая ссылка"/>
    <w:basedOn w:val="11"/>
    <w:qFormat/>
    <w:uiPriority w:val="99"/>
    <w:rPr>
      <w:color w:val="106BBE"/>
    </w:rPr>
  </w:style>
  <w:style w:type="character" w:customStyle="1" w:styleId="1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customStyle="1" w:styleId="14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5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6">
    <w:name w:val="Цветовое выделение для Текст"/>
    <w:qFormat/>
    <w:uiPriority w:val="99"/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  <w:style w:type="character" w:customStyle="1" w:styleId="18">
    <w:name w:val="apple-converted-space"/>
    <w:basedOn w:val="3"/>
    <w:qFormat/>
    <w:uiPriority w:val="0"/>
  </w:style>
  <w:style w:type="character" w:customStyle="1" w:styleId="19">
    <w:name w:val="Основной текст Знак"/>
    <w:basedOn w:val="3"/>
    <w:link w:val="8"/>
    <w:qFormat/>
    <w:uiPriority w:val="0"/>
    <w:rPr>
      <w:rFonts w:ascii="Arial" w:hAnsi="Arial" w:eastAsia="Times New Roman" w:cs="Times New Roman"/>
      <w:bCs/>
      <w:sz w:val="20"/>
      <w:szCs w:val="24"/>
      <w:lang w:eastAsia="ar-SA"/>
    </w:rPr>
  </w:style>
  <w:style w:type="paragraph" w:customStyle="1" w:styleId="20">
    <w:name w:val="Содержимое таблицы"/>
    <w:basedOn w:val="1"/>
    <w:qFormat/>
    <w:uiPriority w:val="0"/>
    <w:pPr>
      <w:widowControl/>
      <w:suppressLineNumbers/>
      <w:suppressAutoHyphens/>
      <w:autoSpaceDE/>
      <w:autoSpaceDN/>
      <w:adjustRightInd/>
      <w:ind w:firstLine="0"/>
      <w:jc w:val="left"/>
    </w:pPr>
    <w:rPr>
      <w:rFonts w:eastAsia="Times New Roman" w:cs="Times New Roman"/>
      <w:bCs/>
      <w:sz w:val="20"/>
      <w:lang w:eastAsia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2">
    <w:name w:val="Текст таблиц"/>
    <w:qFormat/>
    <w:uiPriority w:val="0"/>
    <w:pPr>
      <w:suppressAutoHyphens/>
      <w:spacing w:after="0" w:line="240" w:lineRule="auto"/>
    </w:pPr>
    <w:rPr>
      <w:rFonts w:ascii="Times New Roman" w:hAnsi="Times New Roman" w:eastAsia="SimSun" w:cs="Times New Roman"/>
      <w:sz w:val="24"/>
      <w:szCs w:val="20"/>
      <w:lang w:val="ru-RU" w:eastAsia="zh-CN" w:bidi="ar-SA"/>
    </w:rPr>
  </w:style>
  <w:style w:type="paragraph" w:customStyle="1" w:styleId="23">
    <w:name w:val="МаркТабл"/>
    <w:qFormat/>
    <w:uiPriority w:val="0"/>
    <w:pPr>
      <w:numPr>
        <w:ilvl w:val="0"/>
        <w:numId w:val="1"/>
      </w:numPr>
      <w:tabs>
        <w:tab w:val="left" w:pos="680"/>
      </w:tabs>
      <w:suppressAutoHyphens/>
      <w:spacing w:after="0" w:line="240" w:lineRule="auto"/>
    </w:pPr>
    <w:rPr>
      <w:rFonts w:ascii="Times New Roman" w:hAnsi="Times New Roman" w:eastAsia="SimSun" w:cs="Times New Roman"/>
      <w:sz w:val="24"/>
      <w:szCs w:val="20"/>
      <w:lang w:val="ru-RU" w:eastAsia="zh-CN" w:bidi="ar-SA"/>
    </w:rPr>
  </w:style>
  <w:style w:type="paragraph" w:styleId="24">
    <w:name w:val="List Paragraph"/>
    <w:basedOn w:val="1"/>
    <w:qFormat/>
    <w:uiPriority w:val="0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eastAsia="Times New Roman" w:cs="Times New Roman"/>
      <w:bCs/>
      <w:sz w:val="20"/>
    </w:r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12</Pages>
  <Words>3336</Words>
  <Characters>19017</Characters>
  <Lines>158</Lines>
  <Paragraphs>44</Paragraphs>
  <TotalTime>7</TotalTime>
  <ScaleCrop>false</ScaleCrop>
  <LinksUpToDate>false</LinksUpToDate>
  <CharactersWithSpaces>22309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2023-10-25T11:01:00Z</dcterms:created>
  <dc:creator>НПП "Гарант-Сервис"</dc:creator>
  <cp:lastModifiedBy>WPS_1706851252</cp:lastModifiedBy>
  <cp:lastPrinted>2024-11-20T07:09:48Z</cp:lastPrinted>
  <dcterms:modified xsi:type="dcterms:W3CDTF">2024-11-20T07:11:15Z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BCEB749CF5B54D7BB5348A5DDA140835_12</vt:lpwstr>
  </property>
</Properties>
</file>