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rPr>
          <w:sz w:val="28"/>
          <w:szCs w:val="36"/>
          <w:lang w:eastAsia="ar-SA"/>
        </w:rPr>
      </w:pP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pict>
          <v:shape id="_x0000_s1026" o:spid="_x0000_s1026" o:spt="75" type="#_x0000_t75" style="position:absolute;left:0pt;margin-left:398.65pt;margin-top:-6.55pt;height:69.7pt;width:73.2pt;mso-wrap-distance-left:9.05pt;mso-wrap-distance-right:9.05pt;z-index:-251656192;mso-width-relative:page;mso-height-relative:page;" o:ole="t" filled="t" o:preferrelative="t" stroked="f" coordsize="21600,21600" wrapcoords="-193 0 -193 21216 21600 21216 21600 0 -193 0">
            <v:path/>
            <v:fill on="t" color2="#000000" focussize="0,0"/>
            <v:stroke on="f" joinstyle="miter"/>
            <v:imagedata r:id="rId5" o:title=""/>
            <o:lock v:ext="edit" aspectratio="t"/>
            <w10:wrap type="tight"/>
          </v:shape>
          <o:OLEObject Type="Embed" ProgID="Microsoft" ShapeID="_x0000_s1026" DrawAspect="Content" ObjectID="_1468075725" r:id="rId4">
            <o:LockedField>false</o:LockedField>
          </o:OLEObject>
        </w:pict>
      </w:r>
      <w:r>
        <w:rPr>
          <w:sz w:val="24"/>
          <w:szCs w:val="24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-83185</wp:posOffset>
            </wp:positionV>
            <wp:extent cx="871855" cy="921385"/>
            <wp:effectExtent l="0" t="0" r="4445" b="0"/>
            <wp:wrapTight wrapText="bothSides">
              <wp:wrapPolygon>
                <wp:start x="0" y="0"/>
                <wp:lineTo x="0" y="20990"/>
                <wp:lineTo x="21238" y="20990"/>
                <wp:lineTo x="2123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921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eastAsia="ar-SA"/>
        </w:rPr>
        <w:t>Российская Федерация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Республика Адыгея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Совет народных депутатов 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муниципального образования</w: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ab/>
      </w:r>
      <w:r>
        <w:rPr>
          <w:b/>
          <w:sz w:val="24"/>
          <w:szCs w:val="24"/>
          <w:lang w:eastAsia="ar-SA"/>
        </w:rPr>
        <w:t xml:space="preserve">        «Келермесское сельское поселение»</w: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</w:t>
      </w:r>
      <w:r>
        <w:rPr>
          <w:b/>
          <w:sz w:val="24"/>
          <w:szCs w:val="24"/>
          <w:lang w:val="ru-RU" w:eastAsia="ar-SA"/>
        </w:rPr>
        <w:t>ПРОЕКТ</w:t>
      </w:r>
      <w:r>
        <w:rPr>
          <w:b/>
          <w:sz w:val="24"/>
          <w:szCs w:val="24"/>
          <w:lang w:eastAsia="ar-SA"/>
        </w:rPr>
        <w:t xml:space="preserve">                                                </w: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83185</wp:posOffset>
                </wp:positionV>
                <wp:extent cx="6035040" cy="0"/>
                <wp:effectExtent l="0" t="19050" r="22860" b="38100"/>
                <wp:wrapTopAndBottom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o:spt="20" style="position:absolute;left:0pt;margin-left:2.65pt;margin-top:6.55pt;height:0pt;width:475.2pt;mso-wrap-distance-bottom:0pt;mso-wrap-distance-top:0pt;z-index:251659264;mso-width-relative:page;mso-height-relative:page;" filled="f" stroked="t" coordsize="21600,21600" o:gfxdata="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QzuMLVAAAABwEAAA8AAAAAAAAAAQAgAAAAIgAAAGRycy9k&#10;b3ducmV2LnhtbFBLAQIUABQAAAAIAIdO4kCp2mcEBQIAAN0DAAAOAAAAAAAAAAEAIAAAACQBAABk&#10;cnMvZTJvRG9jLnhtbFBLBQYAAAAABgAGAFkBAACbBQAAAAA=&#10;">
                <v:fill on="f" focussize="0,0"/>
                <v:stroke weight="4.50708661417323pt" color="#000000" miterlimit="8" joinstyle="miter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 </w: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</w:t>
      </w:r>
      <w:r>
        <w:rPr>
          <w:rFonts w:hint="default"/>
          <w:b/>
          <w:sz w:val="24"/>
          <w:szCs w:val="24"/>
          <w:lang w:val="ru-RU" w:eastAsia="ar-SA"/>
        </w:rPr>
        <w:t xml:space="preserve">                </w:t>
      </w:r>
      <w:r>
        <w:rPr>
          <w:b/>
          <w:sz w:val="24"/>
          <w:szCs w:val="24"/>
          <w:lang w:eastAsia="ar-SA"/>
        </w:rPr>
        <w:t xml:space="preserve">                                                  РЕШЕНИЕ                                    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Совета народных депутатов муниципального образования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«Келермесское сельское поселение»</w:t>
      </w:r>
    </w:p>
    <w:p>
      <w:pPr>
        <w:suppressAutoHyphens/>
        <w:rPr>
          <w:sz w:val="24"/>
          <w:szCs w:val="24"/>
          <w:lang w:eastAsia="ar-SA"/>
        </w:rPr>
      </w:pP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</w:t>
      </w:r>
      <w:r>
        <w:rPr>
          <w:rFonts w:hint="default"/>
          <w:b/>
          <w:sz w:val="24"/>
          <w:szCs w:val="24"/>
          <w:lang w:val="ru-RU" w:eastAsia="ar-SA"/>
        </w:rPr>
        <w:t>________</w:t>
      </w:r>
      <w:r>
        <w:rPr>
          <w:b/>
          <w:sz w:val="24"/>
          <w:szCs w:val="24"/>
          <w:lang w:eastAsia="ar-SA"/>
        </w:rPr>
        <w:t xml:space="preserve"> 202</w:t>
      </w:r>
      <w:r>
        <w:rPr>
          <w:rFonts w:hint="default"/>
          <w:b/>
          <w:sz w:val="24"/>
          <w:szCs w:val="24"/>
          <w:lang w:val="ru-RU" w:eastAsia="ar-SA"/>
        </w:rPr>
        <w:t>4</w:t>
      </w:r>
      <w:r>
        <w:rPr>
          <w:b/>
          <w:sz w:val="24"/>
          <w:szCs w:val="24"/>
          <w:lang w:eastAsia="ar-SA"/>
        </w:rPr>
        <w:t xml:space="preserve"> года                                                        ст. Келермесская                               </w:t>
      </w:r>
    </w:p>
    <w:p>
      <w:pPr>
        <w:suppressAutoHyphens/>
        <w:jc w:val="both"/>
        <w:rPr>
          <w:rFonts w:hint="default"/>
          <w:b/>
          <w:bCs/>
          <w:sz w:val="24"/>
          <w:szCs w:val="24"/>
          <w:lang w:val="ru-RU" w:eastAsia="ar-SA"/>
        </w:rPr>
      </w:pPr>
      <w:r>
        <w:rPr>
          <w:sz w:val="24"/>
          <w:szCs w:val="24"/>
          <w:lang w:eastAsia="ar-SA"/>
        </w:rPr>
        <w:t xml:space="preserve">            </w:t>
      </w:r>
      <w:r>
        <w:rPr>
          <w:b/>
          <w:bCs/>
          <w:sz w:val="24"/>
          <w:szCs w:val="24"/>
          <w:lang w:eastAsia="ar-SA"/>
        </w:rPr>
        <w:t xml:space="preserve">              №</w:t>
      </w:r>
    </w:p>
    <w:p>
      <w:pPr>
        <w:suppressAutoHyphens/>
        <w:jc w:val="both"/>
        <w:rPr>
          <w:sz w:val="24"/>
          <w:szCs w:val="24"/>
          <w:lang w:eastAsia="ar-SA"/>
        </w:rPr>
      </w:pP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О бюджете </w:t>
      </w:r>
      <w:r>
        <w:rPr>
          <w:b/>
          <w:sz w:val="24"/>
          <w:szCs w:val="24"/>
          <w:lang w:val="ru-RU" w:eastAsia="ar-SA"/>
        </w:rPr>
        <w:t>муниципального</w:t>
      </w:r>
      <w:r>
        <w:rPr>
          <w:rFonts w:hint="default"/>
          <w:b/>
          <w:sz w:val="24"/>
          <w:szCs w:val="24"/>
          <w:lang w:val="ru-RU" w:eastAsia="ar-SA"/>
        </w:rPr>
        <w:t xml:space="preserve"> образования</w:t>
      </w:r>
      <w:r>
        <w:rPr>
          <w:b/>
          <w:sz w:val="24"/>
          <w:szCs w:val="24"/>
          <w:lang w:eastAsia="ar-SA"/>
        </w:rPr>
        <w:t xml:space="preserve"> «Келермесское сельское поселение» на 202</w:t>
      </w:r>
      <w:r>
        <w:rPr>
          <w:rFonts w:hint="default"/>
          <w:b/>
          <w:sz w:val="24"/>
          <w:szCs w:val="24"/>
          <w:lang w:val="ru-RU" w:eastAsia="ar-SA"/>
        </w:rPr>
        <w:t>5</w:t>
      </w:r>
      <w:r>
        <w:rPr>
          <w:b/>
          <w:sz w:val="24"/>
          <w:szCs w:val="24"/>
          <w:lang w:eastAsia="ar-SA"/>
        </w:rPr>
        <w:t xml:space="preserve"> год плановый период  202</w:t>
      </w:r>
      <w:r>
        <w:rPr>
          <w:rFonts w:hint="default"/>
          <w:b/>
          <w:sz w:val="24"/>
          <w:szCs w:val="24"/>
          <w:lang w:val="ru-RU" w:eastAsia="ar-SA"/>
        </w:rPr>
        <w:t>6</w:t>
      </w:r>
      <w:r>
        <w:rPr>
          <w:b/>
          <w:sz w:val="24"/>
          <w:szCs w:val="24"/>
          <w:lang w:eastAsia="ar-SA"/>
        </w:rPr>
        <w:t>-202</w:t>
      </w:r>
      <w:r>
        <w:rPr>
          <w:rFonts w:hint="default"/>
          <w:b/>
          <w:sz w:val="24"/>
          <w:szCs w:val="24"/>
          <w:lang w:val="ru-RU" w:eastAsia="ar-SA"/>
        </w:rPr>
        <w:t>7</w:t>
      </w:r>
      <w:r>
        <w:rPr>
          <w:b/>
          <w:sz w:val="24"/>
          <w:szCs w:val="24"/>
          <w:lang w:eastAsia="ar-SA"/>
        </w:rPr>
        <w:t xml:space="preserve"> годы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Основные  характеристики    бюджета муниципального образования «Келермесское сельское поселение»»  на 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год и на плановый 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>
      <w:pPr>
        <w:pStyle w:val="10"/>
        <w:rPr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муниципального образования «Келермесское сельское поселение»»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 бюджета муниципального образования «Келермесское сельское поселение»»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11398,1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рублей, в том числе – налоговые и неналоговые доходы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8631,2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рублей, безвозмездные поступления из вышестоящих бюджетов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2766,9 </w:t>
      </w:r>
      <w:r>
        <w:rPr>
          <w:rFonts w:ascii="Times New Roman" w:hAnsi="Times New Roman" w:cs="Times New Roman"/>
          <w:sz w:val="24"/>
          <w:szCs w:val="24"/>
        </w:rPr>
        <w:t>тысяч рублей;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 бюджета муниципального образования «Келермесское сельское поселение»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11916,1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тысяч рублей;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муниципального образования «Келермесское сельское поселение»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518,0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рублей. 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основные характеристики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- 202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11083,8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 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11341,5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11785,1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тысяч рублей, в том числе условно утвержденные расходы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265,3 </w:t>
      </w:r>
      <w:r>
        <w:rPr>
          <w:rFonts w:ascii="Times New Roman" w:hAnsi="Times New Roman" w:cs="Times New Roman"/>
          <w:sz w:val="24"/>
          <w:szCs w:val="24"/>
        </w:rPr>
        <w:t>тысяч рублей 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12142,1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рублей, в том числе  условно утвержденные расходы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542,6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дефицит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701,3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 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800,6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Доходы    бюджета муниципального образования «Келермесское сельское поселение»»  на 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>
      <w:pPr>
        <w:pStyle w:val="2"/>
        <w:widowControl w:val="0"/>
        <w:spacing w:line="240" w:lineRule="exact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1. Утвердить: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поступление  доходов  в    бюджет  муниципального образования «Келермесское сельское поселение»»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 1 к настоящему решению;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поступление  доходов  в   бюджет муниципального образования «Келермесское сельское поселение»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плановый</w:t>
      </w:r>
      <w:r>
        <w:rPr>
          <w:rFonts w:ascii="Times New Roman" w:hAnsi="Times New Roman" w:cs="Times New Roman"/>
          <w:sz w:val="24"/>
          <w:szCs w:val="24"/>
        </w:rPr>
        <w:t xml:space="preserve">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2 к настоящему решению.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Доходы  бюджета муниципального образования «Келермесское сельское поселение», поступающие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годах, формируются за счет: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доходов от уплаты налогов, сборов  - в соответствии с нормативами отчислений согласно Бюджетному кодексу Российской Федерации,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Законом Республики Адыгея от 8 апреля 2008 года № 161 «О бюджетном процессе в Республике Адыгея, р</w:t>
      </w:r>
      <w:r>
        <w:rPr>
          <w:rFonts w:ascii="Times New Roman" w:hAnsi="Times New Roman" w:cs="Times New Roman"/>
          <w:sz w:val="24"/>
          <w:szCs w:val="24"/>
        </w:rPr>
        <w:t xml:space="preserve">ешением Совета народных депутатов муниципального образования «Келермесское сельское поселение» 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от 01 марта 2018г № 29 «Об утверждении </w:t>
      </w:r>
      <w:r>
        <w:rPr>
          <w:rFonts w:ascii="Times New Roman" w:hAnsi="Times New Roman" w:cs="Times New Roman"/>
          <w:sz w:val="24"/>
          <w:szCs w:val="24"/>
        </w:rPr>
        <w:t>Положения  о бюджетном процессе в муниципальном образовании «Келермесское сельское поселение» согласно приложению №3.</w:t>
      </w:r>
    </w:p>
    <w:p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3) неналоговых доходов - в соответствии с нормативами  отчислений  неналоговых  доходов   бюджета  муниципального образования «Келермесское сельское поселение»  на 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 и на плановый период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и 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годов согласно приложению № 4 к настоящему решению;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безвозмездных поступлений.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Средства, поступающие на лицевой счет получателя средств  бюджета муниципального образования «Келермесское сельское поселение»» в погашение дебиторской задолженности прошлых лет, подлежат обязательному перечислению в полном объеме в доходы  бюджета  муниципального образования «Келермесское сельское поселение».</w:t>
      </w:r>
    </w:p>
    <w:p>
      <w:pPr>
        <w:pStyle w:val="10"/>
        <w:ind w:firstLine="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4. В 202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году доходы от сдачи в аренду имущества, находящегося в  собственности муниципального образования «Келермесское сельское поселение» в полном объеме учитываются в доходах  бюджета  муниципального образования «Келермесское сельское поселение»».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3.  Источники финансирования дефицита бюджета муниципального образования «Келермесское сельское поселение»</w:t>
      </w:r>
    </w:p>
    <w:p>
      <w:pPr>
        <w:tabs>
          <w:tab w:val="left" w:pos="360"/>
        </w:tabs>
        <w:ind w:left="568"/>
        <w:jc w:val="both"/>
        <w:rPr>
          <w:sz w:val="24"/>
          <w:szCs w:val="24"/>
        </w:rPr>
      </w:pPr>
    </w:p>
    <w:p>
      <w:pPr>
        <w:pStyle w:val="14"/>
        <w:numPr>
          <w:ilvl w:val="0"/>
          <w:numId w:val="1"/>
        </w:num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Утвердить:</w:t>
      </w: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1) источники финансирования дефицита бюджета муниципального образования «Келермесское сельское поселение» на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 согласно приложению № 5 к настоящему решению;</w:t>
      </w: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2) источники финансирования дефицита бюджета муниципального образования «Келермесское сельское поселение» на плановый период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>-202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годы согласно приложению № 6 к настоящему решению;</w:t>
      </w:r>
    </w:p>
    <w:p>
      <w:pPr>
        <w:tabs>
          <w:tab w:val="left" w:pos="360"/>
        </w:tabs>
        <w:jc w:val="both"/>
        <w:rPr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4.</w:t>
      </w:r>
      <w:r>
        <w:rPr>
          <w:b/>
          <w:bCs/>
          <w:sz w:val="24"/>
          <w:szCs w:val="24"/>
        </w:rPr>
        <w:t xml:space="preserve"> Нормативы распределения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в </w:t>
      </w:r>
      <w:r>
        <w:rPr>
          <w:b/>
          <w:sz w:val="24"/>
          <w:szCs w:val="24"/>
        </w:rPr>
        <w:t>бюджет муниципального образования «Келермесское сельское поселение»</w:t>
      </w:r>
    </w:p>
    <w:p>
      <w:pPr>
        <w:tabs>
          <w:tab w:val="left" w:pos="360"/>
        </w:tabs>
        <w:jc w:val="both"/>
        <w:rPr>
          <w:b/>
          <w:bCs/>
          <w:sz w:val="24"/>
          <w:szCs w:val="24"/>
        </w:rPr>
      </w:pPr>
    </w:p>
    <w:p>
      <w:p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подлежат зачислению в</w:t>
      </w:r>
      <w:r>
        <w:rPr>
          <w:sz w:val="24"/>
          <w:szCs w:val="24"/>
        </w:rPr>
        <w:t xml:space="preserve"> бюджет поселения в соответствии с Законом Республики Адыгея от 8 апреля 2008 года № 161 «О бюджетном процессе в Республике Адыгея» </w:t>
      </w:r>
      <w:r>
        <w:rPr>
          <w:bCs/>
          <w:iCs/>
          <w:sz w:val="24"/>
          <w:szCs w:val="24"/>
        </w:rPr>
        <w:t>по нормативам распределения на 202</w:t>
      </w:r>
      <w:r>
        <w:rPr>
          <w:rFonts w:hint="default"/>
          <w:bCs/>
          <w:iCs/>
          <w:sz w:val="24"/>
          <w:szCs w:val="24"/>
          <w:lang w:val="ru-RU"/>
        </w:rPr>
        <w:t>5</w:t>
      </w:r>
      <w:r>
        <w:rPr>
          <w:bCs/>
          <w:iCs/>
          <w:sz w:val="24"/>
          <w:szCs w:val="24"/>
        </w:rPr>
        <w:t xml:space="preserve"> год и плановый период 202</w:t>
      </w:r>
      <w:r>
        <w:rPr>
          <w:rFonts w:hint="default"/>
          <w:bCs/>
          <w:iCs/>
          <w:sz w:val="24"/>
          <w:szCs w:val="24"/>
          <w:lang w:val="ru-RU"/>
        </w:rPr>
        <w:t xml:space="preserve">6 </w:t>
      </w:r>
      <w:r>
        <w:rPr>
          <w:bCs/>
          <w:iCs/>
          <w:sz w:val="24"/>
          <w:szCs w:val="24"/>
        </w:rPr>
        <w:t>и 202</w:t>
      </w:r>
      <w:r>
        <w:rPr>
          <w:rFonts w:hint="default"/>
          <w:bCs/>
          <w:iCs/>
          <w:sz w:val="24"/>
          <w:szCs w:val="24"/>
          <w:lang w:val="ru-RU"/>
        </w:rPr>
        <w:t>7</w:t>
      </w:r>
      <w:r>
        <w:rPr>
          <w:bCs/>
          <w:iCs/>
          <w:sz w:val="24"/>
          <w:szCs w:val="24"/>
        </w:rPr>
        <w:t xml:space="preserve"> годов.</w:t>
      </w:r>
    </w:p>
    <w:p>
      <w:pPr>
        <w:tabs>
          <w:tab w:val="left" w:pos="360"/>
        </w:tabs>
        <w:jc w:val="both"/>
        <w:rPr>
          <w:bCs/>
          <w:iCs/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Статья 5. Использование бюджетных ассигнований Дорожного фонда муниципального образования «Келермесское сельское поселение»</w:t>
      </w:r>
    </w:p>
    <w:p>
      <w:pPr>
        <w:tabs>
          <w:tab w:val="left" w:pos="360"/>
        </w:tabs>
        <w:jc w:val="both"/>
        <w:rPr>
          <w:b/>
          <w:bCs/>
          <w:iCs/>
          <w:sz w:val="24"/>
          <w:szCs w:val="24"/>
        </w:rPr>
      </w:pPr>
    </w:p>
    <w:p>
      <w:p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Утвердить объем бюджетных ассигнований Дорожного фонда муниципального образования «Келермесское сельское поселение»:</w:t>
      </w:r>
    </w:p>
    <w:p>
      <w:pPr>
        <w:pStyle w:val="14"/>
        <w:numPr>
          <w:ilvl w:val="0"/>
          <w:numId w:val="2"/>
        </w:num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</w:t>
      </w:r>
      <w:r>
        <w:rPr>
          <w:rFonts w:hint="default"/>
          <w:bCs/>
          <w:iCs/>
          <w:sz w:val="24"/>
          <w:szCs w:val="24"/>
          <w:lang w:val="ru-RU"/>
        </w:rPr>
        <w:t>5</w:t>
      </w:r>
      <w:r>
        <w:rPr>
          <w:bCs/>
          <w:iCs/>
          <w:sz w:val="24"/>
          <w:szCs w:val="24"/>
        </w:rPr>
        <w:t xml:space="preserve"> год- в сумме </w:t>
      </w:r>
      <w:r>
        <w:rPr>
          <w:rFonts w:hint="default"/>
          <w:bCs/>
          <w:iCs/>
          <w:sz w:val="24"/>
          <w:szCs w:val="24"/>
          <w:lang w:val="ru-RU"/>
        </w:rPr>
        <w:t>2697,2</w:t>
      </w:r>
      <w:r>
        <w:rPr>
          <w:bCs/>
          <w:iCs/>
          <w:sz w:val="24"/>
          <w:szCs w:val="24"/>
        </w:rPr>
        <w:t xml:space="preserve"> тысяч рублей;</w:t>
      </w:r>
    </w:p>
    <w:p>
      <w:pPr>
        <w:pStyle w:val="14"/>
        <w:numPr>
          <w:ilvl w:val="0"/>
          <w:numId w:val="2"/>
        </w:num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</w:t>
      </w:r>
      <w:r>
        <w:rPr>
          <w:rFonts w:hint="default"/>
          <w:bCs/>
          <w:iCs/>
          <w:sz w:val="24"/>
          <w:szCs w:val="24"/>
          <w:lang w:val="ru-RU"/>
        </w:rPr>
        <w:t>6</w:t>
      </w:r>
      <w:r>
        <w:rPr>
          <w:bCs/>
          <w:iCs/>
          <w:sz w:val="24"/>
          <w:szCs w:val="24"/>
        </w:rPr>
        <w:t xml:space="preserve"> год- в сумме </w:t>
      </w:r>
      <w:r>
        <w:rPr>
          <w:rFonts w:hint="default"/>
          <w:bCs/>
          <w:iCs/>
          <w:sz w:val="24"/>
          <w:szCs w:val="24"/>
          <w:lang w:val="ru-RU"/>
        </w:rPr>
        <w:t>2697,2</w:t>
      </w:r>
      <w:r>
        <w:rPr>
          <w:bCs/>
          <w:iCs/>
          <w:sz w:val="24"/>
          <w:szCs w:val="24"/>
        </w:rPr>
        <w:t xml:space="preserve"> тысяч рублей;</w:t>
      </w:r>
    </w:p>
    <w:p>
      <w:pPr>
        <w:pStyle w:val="14"/>
        <w:numPr>
          <w:ilvl w:val="0"/>
          <w:numId w:val="2"/>
        </w:num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</w:t>
      </w:r>
      <w:r>
        <w:rPr>
          <w:rFonts w:hint="default"/>
          <w:bCs/>
          <w:iCs/>
          <w:sz w:val="24"/>
          <w:szCs w:val="24"/>
          <w:lang w:val="ru-RU"/>
        </w:rPr>
        <w:t>7</w:t>
      </w:r>
      <w:r>
        <w:rPr>
          <w:bCs/>
          <w:iCs/>
          <w:sz w:val="24"/>
          <w:szCs w:val="24"/>
        </w:rPr>
        <w:t xml:space="preserve"> год-в сумме  </w:t>
      </w:r>
      <w:r>
        <w:rPr>
          <w:rFonts w:hint="default"/>
          <w:bCs/>
          <w:iCs/>
          <w:sz w:val="24"/>
          <w:szCs w:val="24"/>
          <w:lang w:val="ru-RU"/>
        </w:rPr>
        <w:t>2697,2</w:t>
      </w:r>
      <w:r>
        <w:rPr>
          <w:bCs/>
          <w:iCs/>
          <w:sz w:val="24"/>
          <w:szCs w:val="24"/>
        </w:rPr>
        <w:t xml:space="preserve"> тысяч рублей.</w:t>
      </w:r>
    </w:p>
    <w:p>
      <w:pPr>
        <w:tabs>
          <w:tab w:val="left" w:pos="360"/>
        </w:tabs>
        <w:jc w:val="both"/>
        <w:rPr>
          <w:sz w:val="24"/>
          <w:szCs w:val="24"/>
        </w:rPr>
      </w:pPr>
    </w:p>
    <w:p>
      <w:pPr>
        <w:tabs>
          <w:tab w:val="left" w:pos="360"/>
        </w:tabs>
        <w:jc w:val="both"/>
        <w:rPr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6. Межбюджетные трансферты бюджету муниципального образования «Гиагинский район» из бюджета муниципального образования «Келермесское сельское поселение» на 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год и плановый период 202</w:t>
      </w:r>
      <w:r>
        <w:rPr>
          <w:rFonts w:hint="default"/>
          <w:b/>
          <w:sz w:val="24"/>
          <w:szCs w:val="24"/>
          <w:lang w:val="ru-RU"/>
        </w:rPr>
        <w:t>6</w:t>
      </w:r>
      <w:r>
        <w:rPr>
          <w:b/>
          <w:sz w:val="24"/>
          <w:szCs w:val="24"/>
        </w:rPr>
        <w:t>-202</w:t>
      </w:r>
      <w:r>
        <w:rPr>
          <w:rFonts w:hint="default"/>
          <w:b/>
          <w:sz w:val="24"/>
          <w:szCs w:val="24"/>
          <w:lang w:val="ru-RU"/>
        </w:rPr>
        <w:t>7</w:t>
      </w:r>
      <w:r>
        <w:rPr>
          <w:b/>
          <w:sz w:val="24"/>
          <w:szCs w:val="24"/>
        </w:rPr>
        <w:t xml:space="preserve"> годы</w:t>
      </w:r>
    </w:p>
    <w:p>
      <w:pPr>
        <w:jc w:val="both"/>
        <w:rPr>
          <w:b/>
          <w:sz w:val="24"/>
          <w:szCs w:val="24"/>
        </w:rPr>
      </w:pP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1.Утвердить:</w:t>
      </w: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1) объем межбюджетных трансфертов на решение вопросов местного значения межмуниципального характера, финансирование на переданные функции  на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  согласно приложению № 7 к настоящему Решению;</w:t>
      </w: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2) объем межбюджетных трансфертов на решение вопросов местного значения межмуниципального характера, финансирование на переданные функции  на плановый период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>-202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годы  согласно приложению №8 к настоящему Решению.</w:t>
      </w:r>
    </w:p>
    <w:p>
      <w:pPr>
        <w:tabs>
          <w:tab w:val="left" w:pos="360"/>
        </w:tabs>
        <w:ind w:left="720"/>
        <w:jc w:val="both"/>
        <w:rPr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7. Условия предоставления Межбюджетных трансфертов бюджету       муниципального образования «Гиагинский район» из бюджета муниципального образования «Келермесское сельское поселение» на 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год и плановый период 202</w:t>
      </w:r>
      <w:r>
        <w:rPr>
          <w:rFonts w:hint="default"/>
          <w:b/>
          <w:sz w:val="24"/>
          <w:szCs w:val="24"/>
          <w:lang w:val="ru-RU"/>
        </w:rPr>
        <w:t>6</w:t>
      </w:r>
      <w:r>
        <w:rPr>
          <w:b/>
          <w:sz w:val="24"/>
          <w:szCs w:val="24"/>
        </w:rPr>
        <w:t>-202</w:t>
      </w:r>
      <w:r>
        <w:rPr>
          <w:rFonts w:hint="default"/>
          <w:b/>
          <w:sz w:val="24"/>
          <w:szCs w:val="24"/>
          <w:lang w:val="ru-RU"/>
        </w:rPr>
        <w:t>7</w:t>
      </w:r>
      <w:r>
        <w:rPr>
          <w:b/>
          <w:sz w:val="24"/>
          <w:szCs w:val="24"/>
        </w:rPr>
        <w:t xml:space="preserve"> годы</w:t>
      </w:r>
    </w:p>
    <w:p>
      <w:pPr>
        <w:tabs>
          <w:tab w:val="left" w:pos="360"/>
        </w:tabs>
        <w:ind w:left="568"/>
        <w:jc w:val="both"/>
        <w:rPr>
          <w:b/>
          <w:sz w:val="24"/>
          <w:szCs w:val="24"/>
        </w:rPr>
      </w:pP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1.Межбюджетные трансферты из бюджета муниципального образования «Келермесское сельское поселение» бюджету муниципального образования «Гиагинский район» предоставляются при условии соблюдения соответствующими органами местного самоуправления бюджетного законодательства Российской Федерации и законодательства Российской Федерации о налогах и сборах.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Особенности  использования  средств, получаемых  администрацией муниципального образования  «Келермесское сельское поселение»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Установить, что открытие счетов в учреждениях Центрального банка и кредитных организациях для учета операций со средствами  бюджета муниципального образования «Келермесское сельское поселение» не допускается.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9.</w:t>
      </w:r>
      <w:bookmarkStart w:id="0" w:name="_Toc164233586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Бюджетные ассигнования бюджета муниципального   образования   «Келермесское сельское поселение»»  на 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в пределах общего объема расходов, утвержденного статьей 1 настоящего  решения: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распределение бюджетных ассигнований бюджета муниципального образования «Келермесское сельское поселение»» по разделам и подразделам, целевым статьям и видам расходов классификации расходов бюджетов Российской Федерации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 согласно приложению №9,11,13   к настоящему решению;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распределение бюджетных ассигнований  бюджета муниципального образования «Келермесское сельское поселение»» по разделам и подразделам, целевым статьям и видам расходов классификации расходов бюджетов Российской Федерации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 согласно приложениям №10,12,14 к настоящему решению;</w:t>
      </w:r>
    </w:p>
    <w:bookmarkEnd w:id="0"/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4. Утвердить резервный фонд   муниципального образования «Келермесское сельское поселение»: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1)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pacing w:val="-8"/>
          <w:sz w:val="24"/>
          <w:szCs w:val="24"/>
        </w:rPr>
        <w:t>0,0 тысяч рублей;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2)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pacing w:val="-8"/>
          <w:sz w:val="24"/>
          <w:szCs w:val="24"/>
        </w:rPr>
        <w:t>0,0 тысяч рублей;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3)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pacing w:val="-8"/>
          <w:sz w:val="24"/>
          <w:szCs w:val="24"/>
        </w:rPr>
        <w:t>0,0 тысяч рублей.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5. Утвердить перечень муниципальных программ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pacing w:val="-8"/>
          <w:sz w:val="24"/>
          <w:szCs w:val="24"/>
        </w:rPr>
        <w:t>-202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годы согласно приложениям №17,18.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Осуществление  расходов,  не  предусмотренных    бюджетом  муниципального образования «Келермесское сельское поселение»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Нормативные правовые акты муниципального образования «Келермесское сельское поселение»», влекущие дополнительные расходы за счет средств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дополнительных поступлений в  бюджет муниципального образования «Келермесское сельское поселение»» и (или) при сокращении расходов по конкретным статьям  бюджета муниципального образования «Келермесское сельское поселение»»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после внесения соответствующих изменений в настоящее решение.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случае противоречия настоящему решению положений  нормативных правовых актов муниципального образования «Келермесское сельское поселение»», устанавливающих бюджетные обязательства, реализация которых обеспечивается за </w:t>
      </w:r>
      <w:r>
        <w:rPr>
          <w:rFonts w:ascii="Times New Roman" w:hAnsi="Times New Roman" w:cs="Times New Roman"/>
          <w:sz w:val="24"/>
          <w:szCs w:val="24"/>
          <w:lang w:val="ru-RU"/>
        </w:rPr>
        <w:t>счёт</w:t>
      </w:r>
      <w:r>
        <w:rPr>
          <w:rFonts w:ascii="Times New Roman" w:hAnsi="Times New Roman" w:cs="Times New Roman"/>
          <w:sz w:val="24"/>
          <w:szCs w:val="24"/>
        </w:rPr>
        <w:t xml:space="preserve"> средств  бюджета муниципального образования «Келермесское сельское поселение», применяется настоящее решение.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случае, если реализация  нормативного правового акта муниципального образования «Келермесское сельское поселение» обеспечена источниками финансирования в  бюджете 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 частично (не в полной мере), то такой акт реализуется и применяется в пределах средств, предусмотренных настоящим  решением.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0" w:firstLine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Статья 11. Муниципальный долг муниципального образования «Келермесское сельское поселение»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Установить верхний предел муниципального долга муниципального образования «Келермесское сельское поселение»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0,0 тысячи рублей, в том числе верхний предел долга по муниципальным гарантиям муниципального образования «Келермесское сельское поселение» – 0,0 тысячи рублей.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Установить верхний предел муниципального долга муниципального образования «Келермесское сельское поселение»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0,0 тысячи рублей. 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Установить верхний предел муниципального долга муниципального образования «Келермесское сельское поселение»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0,0 тысячи рублей. 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Утвердить: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Программу муниципальных внутренних заимствований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 15 к настоящему Решению;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Программу муниципальных внутренних заимствований муниципального образования «Келермесское сельское поселение»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16 к настоящему Решению.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Установить, что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муниципального образования «Келермесское сельское поселение» не предоставляются.</w:t>
      </w:r>
    </w:p>
    <w:p>
      <w:pPr>
        <w:pStyle w:val="1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Администрация муниципального образования «Келермесское сельское поселение»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имеет право привлекать кредиты кредитных организаций в целях покрытия дефицита бюджета муниципального образования «Келермесское сельское поселение» и погашения муниципальных долговых обязательств в пределах сумм, установленных программой муниципальных внутренних заимствований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>
      <w:pPr>
        <w:pStyle w:val="10"/>
        <w:rPr>
          <w:sz w:val="24"/>
          <w:szCs w:val="24"/>
        </w:rPr>
      </w:pPr>
    </w:p>
    <w:p>
      <w:pPr>
        <w:pStyle w:val="10"/>
        <w:rPr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12. Вступление в силу настоящего  решения</w:t>
      </w:r>
    </w:p>
    <w:p>
      <w:pPr>
        <w:pStyle w:val="10"/>
        <w:rPr>
          <w:sz w:val="24"/>
          <w:szCs w:val="24"/>
        </w:rPr>
      </w:pPr>
    </w:p>
    <w:p>
      <w:pPr>
        <w:tabs>
          <w:tab w:val="left" w:pos="1637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с 1 января 202</w:t>
      </w:r>
      <w:r>
        <w:rPr>
          <w:rFonts w:hint="default"/>
          <w:sz w:val="24"/>
          <w:szCs w:val="24"/>
          <w:lang w:val="ru-RU"/>
        </w:rPr>
        <w:t>5</w:t>
      </w:r>
      <w:bookmarkStart w:id="1" w:name="_GoBack"/>
      <w:bookmarkEnd w:id="1"/>
      <w:r>
        <w:rPr>
          <w:sz w:val="24"/>
          <w:szCs w:val="24"/>
        </w:rPr>
        <w:t xml:space="preserve"> года.</w:t>
      </w:r>
    </w:p>
    <w:p>
      <w:pPr>
        <w:tabs>
          <w:tab w:val="left" w:pos="1637"/>
        </w:tabs>
        <w:jc w:val="both"/>
        <w:rPr>
          <w:sz w:val="24"/>
          <w:szCs w:val="24"/>
        </w:rPr>
      </w:pPr>
    </w:p>
    <w:p>
      <w:pPr>
        <w:tabs>
          <w:tab w:val="left" w:pos="1637"/>
        </w:tabs>
        <w:jc w:val="both"/>
        <w:rPr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0"/>
      </w:pP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«Келермесское                                      Н.А. Головинова</w:t>
      </w: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поселение»</w:t>
      </w:r>
    </w:p>
    <w:p>
      <w:pPr>
        <w:pStyle w:val="1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«Келермесское сельское поселение»                                                       С.А. Фатеев</w:t>
      </w:r>
    </w:p>
    <w:p>
      <w:pPr>
        <w:jc w:val="both"/>
        <w:rPr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702529"/>
    <w:multiLevelType w:val="multilevel"/>
    <w:tmpl w:val="1570252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10CD9"/>
    <w:multiLevelType w:val="multilevel"/>
    <w:tmpl w:val="31110CD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20"/>
    <w:rsid w:val="000118CB"/>
    <w:rsid w:val="00016E41"/>
    <w:rsid w:val="0003178B"/>
    <w:rsid w:val="00045832"/>
    <w:rsid w:val="00045E9C"/>
    <w:rsid w:val="00063167"/>
    <w:rsid w:val="000707C6"/>
    <w:rsid w:val="000D520B"/>
    <w:rsid w:val="000E23F2"/>
    <w:rsid w:val="00114135"/>
    <w:rsid w:val="001923E4"/>
    <w:rsid w:val="001D2F40"/>
    <w:rsid w:val="001E29B0"/>
    <w:rsid w:val="001F363C"/>
    <w:rsid w:val="00213EB7"/>
    <w:rsid w:val="002142C3"/>
    <w:rsid w:val="00224BCB"/>
    <w:rsid w:val="002347A8"/>
    <w:rsid w:val="00242CFF"/>
    <w:rsid w:val="00242DAE"/>
    <w:rsid w:val="00257D89"/>
    <w:rsid w:val="00272BA6"/>
    <w:rsid w:val="00283F11"/>
    <w:rsid w:val="00295348"/>
    <w:rsid w:val="003365C7"/>
    <w:rsid w:val="00344527"/>
    <w:rsid w:val="00350E26"/>
    <w:rsid w:val="00361496"/>
    <w:rsid w:val="00363823"/>
    <w:rsid w:val="0038068B"/>
    <w:rsid w:val="003A1A3E"/>
    <w:rsid w:val="003B5DB1"/>
    <w:rsid w:val="003C57EC"/>
    <w:rsid w:val="003D10B7"/>
    <w:rsid w:val="003E0732"/>
    <w:rsid w:val="00425FB9"/>
    <w:rsid w:val="00491407"/>
    <w:rsid w:val="004974FB"/>
    <w:rsid w:val="004A4733"/>
    <w:rsid w:val="004B3FC8"/>
    <w:rsid w:val="004D33B1"/>
    <w:rsid w:val="0054390E"/>
    <w:rsid w:val="005548B1"/>
    <w:rsid w:val="0055506A"/>
    <w:rsid w:val="0057093E"/>
    <w:rsid w:val="005775F4"/>
    <w:rsid w:val="00577912"/>
    <w:rsid w:val="00582109"/>
    <w:rsid w:val="0058425F"/>
    <w:rsid w:val="005872FE"/>
    <w:rsid w:val="005950F9"/>
    <w:rsid w:val="005B00C6"/>
    <w:rsid w:val="005B78B1"/>
    <w:rsid w:val="005C03AB"/>
    <w:rsid w:val="005C7028"/>
    <w:rsid w:val="005D5336"/>
    <w:rsid w:val="00606FE1"/>
    <w:rsid w:val="0062025A"/>
    <w:rsid w:val="0063015F"/>
    <w:rsid w:val="00633E8B"/>
    <w:rsid w:val="00636EF7"/>
    <w:rsid w:val="00643970"/>
    <w:rsid w:val="00650B20"/>
    <w:rsid w:val="00666BE0"/>
    <w:rsid w:val="0067611A"/>
    <w:rsid w:val="006815D3"/>
    <w:rsid w:val="006930E1"/>
    <w:rsid w:val="006A239A"/>
    <w:rsid w:val="007031BC"/>
    <w:rsid w:val="00715711"/>
    <w:rsid w:val="007400B1"/>
    <w:rsid w:val="00746DC3"/>
    <w:rsid w:val="0079656B"/>
    <w:rsid w:val="00807A49"/>
    <w:rsid w:val="008233B7"/>
    <w:rsid w:val="00830A6E"/>
    <w:rsid w:val="008351F6"/>
    <w:rsid w:val="00840927"/>
    <w:rsid w:val="00846E31"/>
    <w:rsid w:val="00861A64"/>
    <w:rsid w:val="00880B21"/>
    <w:rsid w:val="00882492"/>
    <w:rsid w:val="008A4B84"/>
    <w:rsid w:val="008C1E1B"/>
    <w:rsid w:val="008C6662"/>
    <w:rsid w:val="00913007"/>
    <w:rsid w:val="00926DA2"/>
    <w:rsid w:val="009566F4"/>
    <w:rsid w:val="00973CD8"/>
    <w:rsid w:val="00982E2C"/>
    <w:rsid w:val="009A5DE0"/>
    <w:rsid w:val="009C3198"/>
    <w:rsid w:val="009C428B"/>
    <w:rsid w:val="009C55D9"/>
    <w:rsid w:val="009D6DA8"/>
    <w:rsid w:val="009F503E"/>
    <w:rsid w:val="00A03E4C"/>
    <w:rsid w:val="00A05242"/>
    <w:rsid w:val="00A40C42"/>
    <w:rsid w:val="00A53E94"/>
    <w:rsid w:val="00A91016"/>
    <w:rsid w:val="00A978B3"/>
    <w:rsid w:val="00AC006D"/>
    <w:rsid w:val="00AD4075"/>
    <w:rsid w:val="00AE6226"/>
    <w:rsid w:val="00B47EED"/>
    <w:rsid w:val="00B828B0"/>
    <w:rsid w:val="00BB02B6"/>
    <w:rsid w:val="00BD240F"/>
    <w:rsid w:val="00BE4D44"/>
    <w:rsid w:val="00BF4F20"/>
    <w:rsid w:val="00C51126"/>
    <w:rsid w:val="00C94F0A"/>
    <w:rsid w:val="00CC7D76"/>
    <w:rsid w:val="00CE2052"/>
    <w:rsid w:val="00CE4EE1"/>
    <w:rsid w:val="00D354A3"/>
    <w:rsid w:val="00D4007C"/>
    <w:rsid w:val="00D63361"/>
    <w:rsid w:val="00DB05FB"/>
    <w:rsid w:val="00DE7316"/>
    <w:rsid w:val="00E12645"/>
    <w:rsid w:val="00E17537"/>
    <w:rsid w:val="00E208A5"/>
    <w:rsid w:val="00E2577B"/>
    <w:rsid w:val="00E32D3B"/>
    <w:rsid w:val="00E45FF0"/>
    <w:rsid w:val="00E66D0A"/>
    <w:rsid w:val="00E82663"/>
    <w:rsid w:val="00E82937"/>
    <w:rsid w:val="00E82963"/>
    <w:rsid w:val="00EB0EE0"/>
    <w:rsid w:val="00EB55AF"/>
    <w:rsid w:val="00EC0CD0"/>
    <w:rsid w:val="00EC3B7E"/>
    <w:rsid w:val="00EF13E8"/>
    <w:rsid w:val="00EF3350"/>
    <w:rsid w:val="00EF52C4"/>
    <w:rsid w:val="00F0194F"/>
    <w:rsid w:val="00F26D7A"/>
    <w:rsid w:val="00F34DCE"/>
    <w:rsid w:val="00F4288F"/>
    <w:rsid w:val="00F60D99"/>
    <w:rsid w:val="00F673F6"/>
    <w:rsid w:val="00F71FBD"/>
    <w:rsid w:val="00F731A6"/>
    <w:rsid w:val="00FC1DF2"/>
    <w:rsid w:val="00FF01FD"/>
    <w:rsid w:val="032A6819"/>
    <w:rsid w:val="04054CCC"/>
    <w:rsid w:val="174A75A6"/>
    <w:rsid w:val="37511816"/>
    <w:rsid w:val="4D2B5D73"/>
    <w:rsid w:val="4FB55DCC"/>
    <w:rsid w:val="577C5BC7"/>
    <w:rsid w:val="5AAB68E7"/>
    <w:rsid w:val="6AD805D6"/>
    <w:rsid w:val="6DB632F0"/>
    <w:rsid w:val="7762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5"/>
    <w:basedOn w:val="1"/>
    <w:next w:val="1"/>
    <w:link w:val="7"/>
    <w:semiHidden/>
    <w:unhideWhenUsed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 Indent"/>
    <w:basedOn w:val="1"/>
    <w:link w:val="8"/>
    <w:semiHidden/>
    <w:unhideWhenUsed/>
    <w:qFormat/>
    <w:uiPriority w:val="0"/>
    <w:pPr>
      <w:spacing w:after="120"/>
      <w:ind w:left="283"/>
    </w:pPr>
  </w:style>
  <w:style w:type="character" w:customStyle="1" w:styleId="7">
    <w:name w:val="Заголовок 5 Знак"/>
    <w:basedOn w:val="3"/>
    <w:link w:val="2"/>
    <w:semiHidden/>
    <w:qFormat/>
    <w:uiPriority w:val="0"/>
    <w:rPr>
      <w:rFonts w:ascii="Times New Roman" w:hAnsi="Times New Roman"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8">
    <w:name w:val="Основной текст с отступом Знак"/>
    <w:basedOn w:val="3"/>
    <w:link w:val="6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9">
    <w:name w:val="Основной_текст Знак Знак"/>
    <w:basedOn w:val="3"/>
    <w:link w:val="10"/>
    <w:qFormat/>
    <w:locked/>
    <w:uiPriority w:val="0"/>
    <w:rPr>
      <w:sz w:val="28"/>
      <w:szCs w:val="28"/>
    </w:rPr>
  </w:style>
  <w:style w:type="paragraph" w:customStyle="1" w:styleId="10">
    <w:name w:val="Основной_текст Знак"/>
    <w:basedOn w:val="1"/>
    <w:link w:val="9"/>
    <w:qFormat/>
    <w:uiPriority w:val="0"/>
    <w:pPr>
      <w:widowControl w:val="0"/>
      <w:ind w:firstLine="567"/>
      <w:jc w:val="both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paragraph" w:customStyle="1" w:styleId="11">
    <w:name w:val="Закон_статья"/>
    <w:basedOn w:val="10"/>
    <w:next w:val="10"/>
    <w:qFormat/>
    <w:uiPriority w:val="0"/>
    <w:pPr>
      <w:tabs>
        <w:tab w:val="left" w:pos="2268"/>
      </w:tabs>
      <w:autoSpaceDE w:val="0"/>
      <w:autoSpaceDN w:val="0"/>
      <w:adjustRightInd w:val="0"/>
      <w:ind w:left="2268" w:hanging="1701"/>
    </w:pPr>
    <w:rPr>
      <w:b/>
    </w:rPr>
  </w:style>
  <w:style w:type="paragraph" w:customStyle="1" w:styleId="12">
    <w:name w:val="Наименование Гл-Разд"/>
    <w:basedOn w:val="10"/>
    <w:next w:val="10"/>
    <w:qFormat/>
    <w:uiPriority w:val="0"/>
    <w:pPr>
      <w:ind w:firstLine="0"/>
      <w:jc w:val="center"/>
    </w:pPr>
    <w:rPr>
      <w:b/>
    </w:rPr>
  </w:style>
  <w:style w:type="character" w:customStyle="1" w:styleId="13">
    <w:name w:val="Текст выноски Знак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11</Company>
  <Pages>5</Pages>
  <Words>1837</Words>
  <Characters>10473</Characters>
  <Lines>87</Lines>
  <Paragraphs>24</Paragraphs>
  <TotalTime>33</TotalTime>
  <ScaleCrop>false</ScaleCrop>
  <LinksUpToDate>false</LinksUpToDate>
  <CharactersWithSpaces>12286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2018-10-17T08:37:00Z</dcterms:created>
  <dc:creator>1</dc:creator>
  <cp:lastModifiedBy>WPS_1706790734</cp:lastModifiedBy>
  <cp:lastPrinted>2023-11-14T05:51:00Z</cp:lastPrinted>
  <dcterms:modified xsi:type="dcterms:W3CDTF">2024-11-14T10:30:53Z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B9BE5B404B1C40ECB1236561FA2BB608_12</vt:lpwstr>
  </property>
</Properties>
</file>