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4110E1">
      <w:pPr>
        <w:jc w:val="center"/>
        <w:rPr>
          <w:b/>
          <w:sz w:val="20"/>
        </w:rPr>
      </w:pPr>
      <w:r>
        <w:pict>
          <v:shape id="_x0000_s1029" o:spid="_x0000_s1029" o:spt="75" type="#_x0000_t75" style="position:absolute;left:0pt;margin-left:172.1pt;margin-top:-15.15pt;height:79.55pt;width:86.25pt;z-index:-251657216;mso-width-relative:page;mso-height-relative:page;" o:ole="t" filled="t" o:preferrelative="t" stroked="f" coordsize="21600,21600">
            <v:path/>
            <v:fill on="t" color2="#000000" focussize="0,0"/>
            <v:stroke on="f" joinstyle="miter"/>
            <v:imagedata r:id="rId5" o:title=""/>
            <o:lock v:ext="edit" aspectratio="t"/>
          </v:shape>
          <o:OLEObject Type="Embed" ProgID="PBrush" ShapeID="_x0000_s1029" DrawAspect="Content" ObjectID="_1468075725" r:id="rId4">
            <o:LockedField>false</o:LockedField>
          </o:OLEObject>
        </w:pict>
      </w:r>
      <w:r>
        <w:rPr>
          <w:b/>
          <w:sz w:val="20"/>
        </w:rPr>
        <w:t>РЕСПУБЛИКА АДЫГЕЯ</w:t>
      </w:r>
    </w:p>
    <w:p w14:paraId="4FB1ABE6">
      <w:pPr>
        <w:tabs>
          <w:tab w:val="left" w:pos="1985"/>
        </w:tabs>
        <w:jc w:val="center"/>
        <w:rPr>
          <w:b/>
          <w:sz w:val="20"/>
        </w:rPr>
      </w:pPr>
      <w:r>
        <w:rPr>
          <w:b/>
          <w:sz w:val="20"/>
        </w:rPr>
        <w:t xml:space="preserve">Администрация </w:t>
      </w:r>
    </w:p>
    <w:p w14:paraId="1962A579">
      <w:pPr>
        <w:tabs>
          <w:tab w:val="left" w:pos="1985"/>
        </w:tabs>
        <w:jc w:val="center"/>
        <w:rPr>
          <w:b/>
          <w:sz w:val="20"/>
        </w:rPr>
      </w:pPr>
      <w:r>
        <w:rPr>
          <w:b/>
          <w:sz w:val="20"/>
        </w:rPr>
        <w:t>муниципального образования</w:t>
      </w:r>
    </w:p>
    <w:p w14:paraId="3B146CD4">
      <w:pPr>
        <w:tabs>
          <w:tab w:val="left" w:pos="0"/>
          <w:tab w:val="left" w:pos="709"/>
        </w:tabs>
        <w:ind w:left="-180"/>
        <w:jc w:val="center"/>
        <w:rPr>
          <w:b/>
          <w:sz w:val="20"/>
        </w:rPr>
      </w:pPr>
      <w:r>
        <w:rPr>
          <w:b/>
          <w:sz w:val="20"/>
        </w:rPr>
        <w:t xml:space="preserve"> «Гиагинское сельское поселение»</w:t>
      </w:r>
    </w:p>
    <w:p w14:paraId="13D7A7DD">
      <w:pPr>
        <w:ind w:left="-180"/>
        <w:jc w:val="both"/>
        <w:rPr>
          <w:b/>
          <w:sz w:val="20"/>
        </w:rPr>
      </w:pPr>
    </w:p>
    <w:p w14:paraId="4E6C954D">
      <w:pPr>
        <w:ind w:left="-180"/>
        <w:jc w:val="center"/>
        <w:rPr>
          <w:b/>
          <w:sz w:val="20"/>
        </w:rPr>
      </w:pPr>
      <w:r>
        <w:rPr>
          <w:b/>
          <w:sz w:val="20"/>
        </w:rPr>
        <w:t>АДЫГЭ РЕСПУБЛИКЭМК</w:t>
      </w:r>
      <w:r>
        <w:rPr>
          <w:b/>
          <w:sz w:val="20"/>
          <w:lang w:val="en-US"/>
        </w:rPr>
        <w:t>I</w:t>
      </w:r>
      <w:r>
        <w:rPr>
          <w:b/>
          <w:sz w:val="20"/>
        </w:rPr>
        <w:t xml:space="preserve">Э </w:t>
      </w:r>
    </w:p>
    <w:p w14:paraId="7812EF03">
      <w:pPr>
        <w:ind w:left="-180"/>
        <w:jc w:val="center"/>
        <w:rPr>
          <w:b/>
          <w:sz w:val="20"/>
        </w:rPr>
      </w:pPr>
      <w:r>
        <w:rPr>
          <w:b/>
          <w:sz w:val="20"/>
        </w:rPr>
        <w:t>Муниципальнэ  образованиеу</w:t>
      </w:r>
    </w:p>
    <w:p w14:paraId="5653DA6F">
      <w:pPr>
        <w:ind w:left="-180"/>
        <w:jc w:val="center"/>
        <w:rPr>
          <w:b/>
          <w:sz w:val="20"/>
        </w:rPr>
      </w:pPr>
      <w:r>
        <w:rPr>
          <w:b/>
          <w:sz w:val="20"/>
        </w:rPr>
        <w:t>«Джэджэ къоджэ псэуп</w:t>
      </w:r>
      <w:r>
        <w:rPr>
          <w:b/>
          <w:sz w:val="20"/>
          <w:lang w:val="en-US"/>
        </w:rPr>
        <w:t>l</w:t>
      </w:r>
      <w:r>
        <w:rPr>
          <w:b/>
          <w:sz w:val="20"/>
        </w:rPr>
        <w:t xml:space="preserve">эм»  </w:t>
      </w:r>
    </w:p>
    <w:p w14:paraId="5F478F85">
      <w:pPr>
        <w:ind w:left="-180"/>
        <w:jc w:val="center"/>
        <w:rPr>
          <w:sz w:val="16"/>
        </w:rPr>
      </w:pPr>
      <w:r>
        <w:rPr>
          <w:b/>
          <w:sz w:val="20"/>
        </w:rPr>
        <w:t>иадминистрацие</w:t>
      </w:r>
    </w:p>
    <w:p w14:paraId="05CDD7FD">
      <w:pPr>
        <w:tabs>
          <w:tab w:val="left" w:pos="0"/>
        </w:tabs>
        <w:jc w:val="center"/>
        <w:sectPr>
          <w:pgSz w:w="11906" w:h="16838"/>
          <w:pgMar w:top="426" w:right="850" w:bottom="1134" w:left="1701" w:header="720" w:footer="720" w:gutter="0"/>
          <w:cols w:equalWidth="0" w:num="2">
            <w:col w:w="3338" w:space="1980"/>
            <w:col w:w="4035"/>
          </w:cols>
          <w:docGrid w:linePitch="600" w:charSpace="24576"/>
        </w:sectPr>
      </w:pPr>
    </w:p>
    <w:p w14:paraId="42F75CE3">
      <w:pPr>
        <w:tabs>
          <w:tab w:val="left" w:pos="0"/>
        </w:tabs>
        <w:ind w:hanging="180"/>
        <w:jc w:val="center"/>
        <w:rPr>
          <w:sz w:val="16"/>
        </w:rPr>
      </w:pPr>
    </w:p>
    <w:p w14:paraId="75C65F85">
      <w:pPr>
        <w:rPr>
          <w:sz w:val="2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37465</wp:posOffset>
                </wp:positionV>
                <wp:extent cx="6648450" cy="19050"/>
                <wp:effectExtent l="0" t="38100" r="11430" b="4953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o:spt="20" style="position:absolute;left:0pt;margin-left:-21.85pt;margin-top:2.95pt;height:1.5pt;width:523.5pt;z-index:-251656192;mso-width-relative:page;mso-height-relative:page;" filled="f" stroked="t" coordsize="21600,21600" o:gfxdata="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GBymNUAAAAIAQAADwAAAAAAAAAB&#10;ACAAAAAiAAAAZHJzL2Rvd25yZXYueG1sUEsBAhQAFAAAAAgAh07iQKUrM0UTAgAA7wMAAA4AAAAA&#10;AAAAAQAgAAAAJAEAAGRycy9lMm9Eb2MueG1sUEsFBgAAAAAGAAYAWQEAAKk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6C317ECA">
      <w:pPr>
        <w:jc w:val="center"/>
        <w:rPr>
          <w:szCs w:val="28"/>
        </w:rPr>
      </w:pPr>
      <w:r>
        <w:rPr>
          <w:b/>
          <w:szCs w:val="28"/>
        </w:rPr>
        <w:t xml:space="preserve"> ПОСТАНОВЛЕНИЕ</w:t>
      </w:r>
    </w:p>
    <w:p w14:paraId="70E50281">
      <w:pPr>
        <w:rPr>
          <w:szCs w:val="28"/>
        </w:rPr>
      </w:pPr>
    </w:p>
    <w:p w14:paraId="7E74BF99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От 26.11.2025 г.№ 447</w:t>
      </w:r>
    </w:p>
    <w:p w14:paraId="48D5FD7E">
      <w:pPr>
        <w:jc w:val="center"/>
        <w:rPr>
          <w:b/>
          <w:bCs/>
          <w:szCs w:val="28"/>
        </w:rPr>
      </w:pPr>
      <w:r>
        <w:rPr>
          <w:szCs w:val="28"/>
        </w:rPr>
        <w:t>ст. Гиагинская</w:t>
      </w:r>
    </w:p>
    <w:p w14:paraId="50B4F8A7">
      <w:pPr>
        <w:rPr>
          <w:b/>
          <w:bCs/>
          <w:szCs w:val="28"/>
        </w:rPr>
      </w:pPr>
    </w:p>
    <w:p w14:paraId="630A1197">
      <w:pPr>
        <w:jc w:val="center"/>
        <w:rPr>
          <w:bCs/>
          <w:szCs w:val="28"/>
        </w:rPr>
      </w:pPr>
      <w:r>
        <w:rPr>
          <w:b/>
          <w:szCs w:val="28"/>
        </w:rPr>
        <w:t>«Об утверждении муниципальной программы «Развитие и поддержка малого и среднего предпринимательства в муниципальном образовании «Гиагинское сельское поселение»</w:t>
      </w:r>
    </w:p>
    <w:p w14:paraId="64B19B81">
      <w:pPr>
        <w:jc w:val="center"/>
        <w:rPr>
          <w:szCs w:val="28"/>
        </w:rPr>
      </w:pPr>
    </w:p>
    <w:p w14:paraId="75A1CB8B">
      <w:pPr>
        <w:shd w:val="clear" w:color="auto" w:fill="FFFFFF"/>
        <w:tabs>
          <w:tab w:val="left" w:pos="645"/>
          <w:tab w:val="right" w:pos="10085"/>
        </w:tabs>
        <w:ind w:right="24"/>
        <w:jc w:val="both"/>
        <w:rPr>
          <w:szCs w:val="28"/>
        </w:rPr>
      </w:pPr>
      <w:r>
        <w:rPr>
          <w:color w:val="212121"/>
          <w:spacing w:val="-5"/>
          <w:szCs w:val="28"/>
        </w:rPr>
        <w:tab/>
      </w:r>
      <w:r>
        <w:rPr>
          <w:bCs/>
          <w:color w:val="000000"/>
          <w:spacing w:val="-5"/>
          <w:szCs w:val="28"/>
        </w:rPr>
        <w:t>В</w:t>
      </w:r>
      <w:r>
        <w:rPr>
          <w:color w:val="000000"/>
          <w:spacing w:val="-5"/>
          <w:szCs w:val="28"/>
        </w:rPr>
        <w:t>соответствии с Федеральным законом от 02.03.2007 № 25-ФЗ «О муниципальной службе в Российской Федерации», Федеральным законом от 6.10. 2003 года № 131-ФЗ «Об общих принципах организации местного самоуправления в Российской Федерации», Уставом муниципального образования «Гиагинское сельское поселение»,постановлением от 13.11.2018г № 183 «Об утверждении Порядка о разработке,реализации и оценке эффективности муниципальных программ муниципального образования «Гиагинское сельское поселение» в целях эффективности управления муниципальными финансами,реализации муниципальной политикифинансовой,бюджетной и налоговой сфере.</w:t>
      </w:r>
    </w:p>
    <w:p w14:paraId="7853343A">
      <w:pPr>
        <w:jc w:val="both"/>
        <w:rPr>
          <w:szCs w:val="28"/>
        </w:rPr>
      </w:pPr>
    </w:p>
    <w:p w14:paraId="6A51ABFD">
      <w:pPr>
        <w:spacing w:line="360" w:lineRule="auto"/>
        <w:jc w:val="center"/>
        <w:rPr>
          <w:szCs w:val="28"/>
        </w:rPr>
      </w:pPr>
      <w:r>
        <w:rPr>
          <w:b/>
          <w:bCs/>
          <w:szCs w:val="28"/>
        </w:rPr>
        <w:t>ПОСТАНОВЛЯЮ:</w:t>
      </w:r>
    </w:p>
    <w:p w14:paraId="75B10CCF">
      <w:pPr>
        <w:tabs>
          <w:tab w:val="left" w:pos="720"/>
        </w:tabs>
        <w:spacing w:line="100" w:lineRule="atLeast"/>
        <w:jc w:val="both"/>
        <w:rPr>
          <w:bCs/>
          <w:szCs w:val="28"/>
        </w:rPr>
      </w:pPr>
      <w:r>
        <w:rPr>
          <w:szCs w:val="28"/>
        </w:rPr>
        <w:t xml:space="preserve">   1. Утвердить муниципальную программу «</w:t>
      </w:r>
      <w:r>
        <w:rPr>
          <w:bCs/>
          <w:szCs w:val="28"/>
        </w:rPr>
        <w:t>Развитие и поддержка малого и среднего предпринимательства муниципальном образовании «Гиагинское сельское поселение»  согласно приложению.</w:t>
      </w:r>
    </w:p>
    <w:p w14:paraId="3E451781">
      <w:pPr>
        <w:jc w:val="both"/>
        <w:rPr>
          <w:bCs/>
          <w:color w:val="000000"/>
          <w:spacing w:val="1"/>
          <w:szCs w:val="28"/>
        </w:rPr>
      </w:pPr>
      <w:r>
        <w:rPr>
          <w:bCs/>
          <w:color w:val="000000"/>
          <w:spacing w:val="1"/>
          <w:szCs w:val="28"/>
        </w:rPr>
        <w:t>2.Настоящее постановление  вступает в силу с 1 января 2026 года.</w:t>
      </w:r>
    </w:p>
    <w:p w14:paraId="58AFC620">
      <w:pPr>
        <w:jc w:val="both"/>
        <w:rPr>
          <w:bCs/>
          <w:color w:val="000000"/>
          <w:spacing w:val="1"/>
          <w:szCs w:val="28"/>
        </w:rPr>
      </w:pPr>
      <w:r>
        <w:rPr>
          <w:bCs/>
          <w:color w:val="000000"/>
          <w:spacing w:val="1"/>
          <w:szCs w:val="28"/>
        </w:rPr>
        <w:t xml:space="preserve">   4.Настоящее постановление подлежит обнародованию в интернет издании газеты «Красное знамя» и размещению на официальном сайте администрации муниципального образования «Гиагинское сельское поселение».</w:t>
      </w:r>
    </w:p>
    <w:p w14:paraId="499CBDB1">
      <w:pPr>
        <w:jc w:val="both"/>
        <w:rPr>
          <w:b/>
          <w:bCs/>
          <w:color w:val="000000"/>
          <w:spacing w:val="1"/>
          <w:szCs w:val="28"/>
        </w:rPr>
      </w:pPr>
      <w:r>
        <w:rPr>
          <w:bCs/>
          <w:color w:val="000000"/>
          <w:spacing w:val="1"/>
          <w:szCs w:val="28"/>
        </w:rPr>
        <w:t xml:space="preserve">   5.Контроль за выполнением настоящего постановления оставляю за собой.</w:t>
      </w:r>
    </w:p>
    <w:p w14:paraId="043D1D8D">
      <w:pPr>
        <w:jc w:val="both"/>
        <w:rPr>
          <w:color w:val="212121"/>
          <w:spacing w:val="-5"/>
          <w:szCs w:val="28"/>
        </w:rPr>
      </w:pPr>
    </w:p>
    <w:p w14:paraId="2EBC6844">
      <w:pPr>
        <w:jc w:val="both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14:paraId="55AD0C9C">
      <w:pPr>
        <w:jc w:val="both"/>
        <w:rPr>
          <w:szCs w:val="28"/>
        </w:rPr>
      </w:pPr>
      <w:r>
        <w:rPr>
          <w:szCs w:val="28"/>
        </w:rPr>
        <w:t xml:space="preserve"> муниципального образования</w:t>
      </w:r>
    </w:p>
    <w:p w14:paraId="432FCAFA">
      <w:pPr>
        <w:jc w:val="both"/>
        <w:rPr>
          <w:szCs w:val="28"/>
        </w:rPr>
      </w:pPr>
      <w:r>
        <w:rPr>
          <w:szCs w:val="28"/>
        </w:rPr>
        <w:t xml:space="preserve"> «Гиагинское сельское поселение»</w:t>
      </w:r>
      <w:r>
        <w:rPr>
          <w:szCs w:val="28"/>
        </w:rPr>
        <w:tab/>
      </w:r>
      <w:r>
        <w:rPr>
          <w:szCs w:val="28"/>
        </w:rPr>
        <w:t xml:space="preserve">                                                   Т.А.Горбунов</w:t>
      </w:r>
    </w:p>
    <w:p w14:paraId="2194B1D3">
      <w:pPr>
        <w:jc w:val="both"/>
        <w:rPr>
          <w:szCs w:val="28"/>
        </w:rPr>
      </w:pPr>
    </w:p>
    <w:p w14:paraId="0B76407D">
      <w:pPr>
        <w:rPr>
          <w:szCs w:val="28"/>
        </w:rPr>
      </w:pPr>
    </w:p>
    <w:p w14:paraId="3C352B8E">
      <w:pPr>
        <w:rPr>
          <w:szCs w:val="28"/>
        </w:rPr>
      </w:pPr>
    </w:p>
    <w:p w14:paraId="5EA6DBCF">
      <w:pPr>
        <w:rPr>
          <w:szCs w:val="28"/>
        </w:rPr>
      </w:pPr>
    </w:p>
    <w:p w14:paraId="5F59FE63">
      <w:pPr>
        <w:rPr>
          <w:szCs w:val="28"/>
        </w:rPr>
      </w:pPr>
    </w:p>
    <w:p w14:paraId="2273AA19">
      <w:pPr>
        <w:jc w:val="both"/>
        <w:rPr>
          <w:color w:val="000000"/>
          <w:sz w:val="26"/>
          <w:szCs w:val="26"/>
        </w:rPr>
      </w:pPr>
    </w:p>
    <w:p w14:paraId="239855EB">
      <w:pPr>
        <w:rPr>
          <w:sz w:val="22"/>
        </w:rPr>
      </w:pPr>
    </w:p>
    <w:p w14:paraId="5909AD50">
      <w:pPr>
        <w:rPr>
          <w:sz w:val="22"/>
        </w:rPr>
      </w:pPr>
    </w:p>
    <w:p w14:paraId="19876E73">
      <w:pPr>
        <w:rPr>
          <w:sz w:val="22"/>
        </w:rPr>
      </w:pPr>
    </w:p>
    <w:p w14:paraId="06E7F7EB">
      <w:pPr>
        <w:rPr>
          <w:sz w:val="22"/>
        </w:rPr>
      </w:pPr>
    </w:p>
    <w:p w14:paraId="1F1B6DB4">
      <w:pPr>
        <w:rPr>
          <w:sz w:val="22"/>
        </w:rPr>
      </w:pPr>
    </w:p>
    <w:p w14:paraId="370591A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rFonts w:hint="default"/>
          <w:color w:val="000000"/>
          <w:sz w:val="26"/>
          <w:szCs w:val="26"/>
          <w:lang w:val="ru-RU"/>
        </w:rPr>
        <w:t xml:space="preserve">                                                                                   </w:t>
      </w:r>
      <w:r>
        <w:rPr>
          <w:color w:val="000000"/>
          <w:sz w:val="26"/>
          <w:szCs w:val="26"/>
        </w:rPr>
        <w:t>Приложение №1</w:t>
      </w:r>
    </w:p>
    <w:p w14:paraId="654104D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hint="default"/>
          <w:color w:val="000000"/>
          <w:sz w:val="26"/>
          <w:szCs w:val="26"/>
          <w:lang w:val="ru-RU"/>
        </w:rPr>
        <w:t xml:space="preserve">                             </w:t>
      </w:r>
      <w:r>
        <w:rPr>
          <w:color w:val="000000"/>
          <w:sz w:val="26"/>
          <w:szCs w:val="26"/>
        </w:rPr>
        <w:t xml:space="preserve">к постановлению Главы </w:t>
      </w:r>
    </w:p>
    <w:p w14:paraId="78B4F3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</w:t>
      </w:r>
      <w:r>
        <w:rPr>
          <w:rFonts w:hint="default"/>
          <w:color w:val="000000"/>
          <w:sz w:val="26"/>
          <w:szCs w:val="26"/>
          <w:lang w:val="ru-RU"/>
        </w:rPr>
        <w:t xml:space="preserve">                 </w:t>
      </w:r>
      <w:r>
        <w:rPr>
          <w:color w:val="000000"/>
          <w:sz w:val="26"/>
          <w:szCs w:val="26"/>
        </w:rPr>
        <w:t xml:space="preserve"> муниципального образования</w:t>
      </w:r>
    </w:p>
    <w:p w14:paraId="36D9B5B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hint="default"/>
          <w:color w:val="000000"/>
          <w:sz w:val="26"/>
          <w:szCs w:val="26"/>
          <w:lang w:val="ru-RU"/>
        </w:rPr>
        <w:t xml:space="preserve">                  </w:t>
      </w:r>
      <w:r>
        <w:rPr>
          <w:color w:val="000000"/>
          <w:sz w:val="26"/>
          <w:szCs w:val="26"/>
        </w:rPr>
        <w:t>«Гиагинское сельское поселение»</w:t>
      </w:r>
    </w:p>
    <w:p w14:paraId="02C2A408">
      <w:pPr>
        <w:jc w:val="both"/>
        <w:rPr>
          <w:rFonts w:hint="default"/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hint="default"/>
          <w:color w:val="000000"/>
          <w:sz w:val="26"/>
          <w:szCs w:val="26"/>
          <w:lang w:val="ru-RU"/>
        </w:rPr>
        <w:t xml:space="preserve">        </w:t>
      </w:r>
      <w:r>
        <w:rPr>
          <w:color w:val="000000"/>
          <w:sz w:val="26"/>
          <w:szCs w:val="26"/>
        </w:rPr>
        <w:t>От</w:t>
      </w:r>
      <w:r>
        <w:rPr>
          <w:rFonts w:hint="default"/>
          <w:color w:val="000000"/>
          <w:sz w:val="26"/>
          <w:szCs w:val="26"/>
          <w:lang w:val="ru-RU"/>
        </w:rPr>
        <w:t xml:space="preserve"> 26.11.2025г</w:t>
      </w:r>
      <w:bookmarkStart w:id="0" w:name="_GoBack"/>
      <w:bookmarkEnd w:id="0"/>
      <w:r>
        <w:rPr>
          <w:color w:val="000000"/>
          <w:sz w:val="26"/>
          <w:szCs w:val="26"/>
        </w:rPr>
        <w:t xml:space="preserve">  №</w:t>
      </w:r>
      <w:r>
        <w:rPr>
          <w:rFonts w:hint="default"/>
          <w:color w:val="000000"/>
          <w:sz w:val="26"/>
          <w:szCs w:val="26"/>
          <w:lang w:val="ru-RU"/>
        </w:rPr>
        <w:t xml:space="preserve"> 447</w:t>
      </w:r>
    </w:p>
    <w:p w14:paraId="74D3B631">
      <w:pPr>
        <w:jc w:val="center"/>
        <w:rPr>
          <w:color w:val="000000"/>
          <w:sz w:val="26"/>
          <w:szCs w:val="26"/>
        </w:rPr>
      </w:pPr>
    </w:p>
    <w:p w14:paraId="40649A22">
      <w:pPr>
        <w:widowControl w:val="0"/>
        <w:spacing w:before="108" w:after="108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Муниципальная программа</w:t>
      </w:r>
      <w:r>
        <w:rPr>
          <w:b/>
          <w:bCs/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pacing w:val="1"/>
          <w:sz w:val="28"/>
          <w:szCs w:val="28"/>
        </w:rPr>
        <w:t xml:space="preserve">«Развитие и поддержка малого и среднего предпринимательства в муниципальном образовании «Гиагинское сельское поселение» </w:t>
      </w:r>
    </w:p>
    <w:p w14:paraId="7D2E08CF">
      <w:pPr>
        <w:widowControl w:val="0"/>
        <w:spacing w:before="108" w:after="108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муниципальной программы</w:t>
      </w:r>
    </w:p>
    <w:p w14:paraId="0392951A">
      <w:pPr>
        <w:tabs>
          <w:tab w:val="left" w:pos="720"/>
        </w:tabs>
        <w:spacing w:line="100" w:lineRule="atLeast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«Развитие и поддержка малого и среднего предпринимательства в муниципальном образовании «Гиагинское сельское поселение» </w:t>
      </w:r>
    </w:p>
    <w:p w14:paraId="720EB812">
      <w:pPr>
        <w:jc w:val="both"/>
      </w:pPr>
    </w:p>
    <w:p w14:paraId="6BC2AC24">
      <w:pPr>
        <w:pStyle w:val="13"/>
        <w:widowControl w:val="0"/>
        <w:spacing w:before="0" w:after="0"/>
        <w:jc w:val="both"/>
        <w:rPr>
          <w:b/>
          <w:bCs/>
          <w:color w:val="000000"/>
          <w:sz w:val="28"/>
          <w:szCs w:val="28"/>
        </w:rPr>
      </w:pPr>
    </w:p>
    <w:tbl>
      <w:tblPr>
        <w:tblStyle w:val="4"/>
        <w:tblW w:w="0" w:type="auto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7237"/>
      </w:tblGrid>
      <w:tr w14:paraId="050F2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310013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941411">
            <w:pPr>
              <w:snapToGrid w:val="0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Структурные подразделения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«Гиагинское сельское поселение»</w:t>
            </w:r>
          </w:p>
        </w:tc>
      </w:tr>
      <w:tr w14:paraId="7552E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8A8C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Участники программы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56CD13">
            <w:r>
              <w:rPr>
                <w:rFonts w:eastAsia="Calibri"/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муниципального образования</w:t>
            </w:r>
            <w:r>
              <w:rPr>
                <w:rFonts w:eastAsia="Calibri"/>
                <w:sz w:val="28"/>
                <w:szCs w:val="28"/>
              </w:rPr>
              <w:t xml:space="preserve"> «Гиагинское сельское поселение»</w:t>
            </w:r>
          </w:p>
        </w:tc>
      </w:tr>
      <w:tr w14:paraId="23B2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6A9F5AC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236F10">
            <w:r>
              <w:rPr>
                <w:rFonts w:eastAsia="Calibri"/>
                <w:color w:val="000000"/>
                <w:sz w:val="28"/>
                <w:szCs w:val="28"/>
              </w:rPr>
              <w:t>Создание благоприятных условий для развития и устойчивого функционирования малого и среднего  предпринимательства, увеличения его вклада в решение задач социально - экономического развития Гиагинского сельского поселения</w:t>
            </w:r>
          </w:p>
        </w:tc>
      </w:tr>
      <w:tr w14:paraId="667E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AF959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DDFF26">
            <w:r>
              <w:rPr>
                <w:rFonts w:eastAsia="Calibri"/>
                <w:color w:val="000000"/>
                <w:sz w:val="28"/>
                <w:szCs w:val="28"/>
              </w:rPr>
              <w:t xml:space="preserve">- повышение конкурентоспособности субъектов малого и среднего предпринимательства; </w:t>
            </w:r>
            <w:r>
              <w:rPr>
                <w:rFonts w:eastAsia="Calibri"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- расширение использования информационно-коммуникационных технологий субъектами </w:t>
            </w:r>
            <w:r>
              <w:rPr>
                <w:rFonts w:eastAsia="Calibri"/>
                <w:color w:val="000000"/>
                <w:sz w:val="28"/>
                <w:szCs w:val="28"/>
              </w:rPr>
              <w:tab/>
            </w:r>
            <w:r>
              <w:rPr>
                <w:rFonts w:eastAsia="Calibri"/>
                <w:color w:val="000000"/>
                <w:sz w:val="28"/>
                <w:szCs w:val="28"/>
              </w:rPr>
              <w:t>малого и среднего предпринимательства;</w:t>
            </w:r>
            <w:r>
              <w:rPr>
                <w:rFonts w:eastAsia="Calibri"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- развитие деловой активности населения  за счет повышения интереса к предпринимательской деятельности; </w:t>
            </w:r>
            <w:r>
              <w:rPr>
                <w:rFonts w:eastAsia="Calibri"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Calibri"/>
                <w:color w:val="000000"/>
                <w:sz w:val="28"/>
                <w:szCs w:val="28"/>
              </w:rPr>
              <w:t>- совершенствование информационно-консультационной поддержки субъектов малого</w:t>
            </w:r>
            <w:r>
              <w:rPr>
                <w:rFonts w:eastAsia="Calibri"/>
                <w:color w:val="000000"/>
                <w:sz w:val="28"/>
                <w:szCs w:val="28"/>
              </w:rPr>
              <w:tab/>
            </w:r>
            <w:r>
              <w:rPr>
                <w:rFonts w:eastAsia="Calibri"/>
                <w:color w:val="000000"/>
                <w:sz w:val="28"/>
                <w:szCs w:val="28"/>
              </w:rPr>
              <w:t>предпринимательства;</w:t>
            </w:r>
            <w:r>
              <w:rPr>
                <w:rFonts w:eastAsia="Calibri"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Calibri"/>
                <w:color w:val="000000"/>
                <w:sz w:val="28"/>
                <w:szCs w:val="28"/>
              </w:rPr>
              <w:t>- обеспечение первоочередной поддержки субъектов малого и среднего предпринимательства, ведущих деятельность в приоритетных для Гиагинского сельского поселения сферах развития.</w:t>
            </w:r>
          </w:p>
        </w:tc>
      </w:tr>
      <w:tr w14:paraId="37347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E9AD5C">
            <w:pPr>
              <w:pStyle w:val="38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Показатели эффективности программы</w:t>
            </w:r>
          </w:p>
          <w:p w14:paraId="0FC438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EE0DD">
            <w:pPr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rial CYR" w:cs="Arial CYR"/>
                <w:sz w:val="28"/>
                <w:szCs w:val="28"/>
              </w:rPr>
              <w:t>ежегодное увеличение количества субъектов малого и среднего предпринимательства;</w:t>
            </w:r>
          </w:p>
          <w:p w14:paraId="1DA76545">
            <w:pPr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- увеличение средней численности работников субъектов малого и среднего предпринимательства;</w:t>
            </w:r>
          </w:p>
          <w:p w14:paraId="03581730">
            <w:pPr>
              <w:autoSpaceDE w:val="0"/>
              <w:jc w:val="both"/>
              <w:rPr>
                <w:rFonts w:eastAsia="Arial CYR"/>
                <w:color w:val="000000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- увеличение оборота субъектов малого и среднего предпринимательства;</w:t>
            </w:r>
          </w:p>
          <w:p w14:paraId="347144C7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Arial CYR"/>
                <w:color w:val="000000"/>
                <w:sz w:val="28"/>
                <w:szCs w:val="28"/>
              </w:rPr>
              <w:t>- увеличение объема налоговых поступлений и платежей от субъектов малого и среднего предпринимательства в бюджеты всех уровней;</w:t>
            </w:r>
          </w:p>
          <w:p w14:paraId="60B1433B">
            <w:r>
              <w:rPr>
                <w:rFonts w:eastAsia="Calibri"/>
                <w:color w:val="000000"/>
                <w:sz w:val="28"/>
                <w:szCs w:val="28"/>
              </w:rPr>
              <w:t>-</w:t>
            </w:r>
          </w:p>
        </w:tc>
      </w:tr>
      <w:tr w14:paraId="62173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40D9C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Этапы и сроки реализации программы</w:t>
            </w:r>
          </w:p>
          <w:p w14:paraId="0A1C3AA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66C4F2">
            <w:r>
              <w:rPr>
                <w:rFonts w:eastAsia="Calibri"/>
                <w:sz w:val="28"/>
                <w:szCs w:val="28"/>
              </w:rPr>
              <w:t>1. Устранение административных барьеров, препятствующих выходу на рынок новых и развитию действующих на территории Гиагинского сельского поселения субъектов предпринимательской деятельности;</w:t>
            </w:r>
            <w:r>
              <w:rPr>
                <w:rFonts w:eastAsia="Calibri"/>
                <w:sz w:val="28"/>
                <w:szCs w:val="28"/>
              </w:rPr>
              <w:br w:type="textWrapping"/>
            </w:r>
            <w:r>
              <w:rPr>
                <w:rFonts w:eastAsia="Calibri"/>
                <w:sz w:val="28"/>
                <w:szCs w:val="28"/>
              </w:rPr>
              <w:t>2. Обеспечение общих благоприятных условий для развития субъектов малого и среднего предпринимательства;</w:t>
            </w:r>
            <w:r>
              <w:rPr>
                <w:rFonts w:eastAsia="Calibri"/>
                <w:sz w:val="28"/>
                <w:szCs w:val="28"/>
              </w:rPr>
              <w:br w:type="textWrapping"/>
            </w:r>
            <w:r>
              <w:rPr>
                <w:rFonts w:eastAsia="Calibri"/>
                <w:sz w:val="28"/>
                <w:szCs w:val="28"/>
              </w:rPr>
              <w:t xml:space="preserve">3. Совершенствование форм и методов информирования населения и субъектов малого предпринимательства по вопросам, связанным с предпринимательской деятельностью;                                                                                                             - </w:t>
            </w:r>
            <w:r>
              <w:rPr>
                <w:rFonts w:eastAsia="Arial CYR"/>
                <w:sz w:val="28"/>
                <w:szCs w:val="28"/>
              </w:rPr>
              <w:t>Оказание содействия в продвижении товаров (работ, услуг), производимых субъектами малого и среднего предпринимательства.</w:t>
            </w:r>
          </w:p>
        </w:tc>
      </w:tr>
      <w:tr w14:paraId="3D25B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9F05CD">
            <w:pPr>
              <w:pStyle w:val="38"/>
              <w:snapToGrid w:val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BAC6D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2025-5 000 рублей</w:t>
            </w:r>
          </w:p>
          <w:p w14:paraId="2B415B3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2026-5 000 рублей</w:t>
            </w:r>
          </w:p>
          <w:p w14:paraId="6BA79651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2027-5 000 рублей</w:t>
            </w:r>
          </w:p>
          <w:p w14:paraId="6FD02C63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2028-5 000 рублей</w:t>
            </w:r>
          </w:p>
          <w:p w14:paraId="673D4ABF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Источник финансирования - бюджет муниципального образования «Гиагинское сельское поселение»</w:t>
            </w:r>
          </w:p>
        </w:tc>
      </w:tr>
      <w:tr w14:paraId="6AB71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C11AE0">
            <w:pPr>
              <w:pStyle w:val="38"/>
              <w:snapToGrid w:val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F0491E">
            <w:pPr>
              <w:jc w:val="both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увеличение объемов производства и реализации товаров и услуг в сфере малого и среднего </w:t>
            </w:r>
            <w:r>
              <w:rPr>
                <w:rFonts w:eastAsia="Calibri"/>
                <w:color w:val="000000"/>
                <w:sz w:val="28"/>
                <w:szCs w:val="28"/>
              </w:rPr>
              <w:tab/>
            </w:r>
            <w:r>
              <w:rPr>
                <w:rFonts w:eastAsia="Calibri"/>
                <w:color w:val="000000"/>
                <w:sz w:val="28"/>
                <w:szCs w:val="28"/>
              </w:rPr>
              <w:t>предпринимательства;</w:t>
            </w:r>
            <w:r>
              <w:rPr>
                <w:rFonts w:eastAsia="Calibri"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- увеличение доли малого бизнеса в общем объеме экономического оборота и налоговых </w:t>
            </w:r>
            <w:r>
              <w:rPr>
                <w:rFonts w:eastAsia="Calibri"/>
                <w:color w:val="000000"/>
                <w:sz w:val="28"/>
                <w:szCs w:val="28"/>
              </w:rPr>
              <w:tab/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поступлений в бюджет </w:t>
            </w:r>
            <w:r>
              <w:rPr>
                <w:rFonts w:eastAsia="Calibri"/>
                <w:color w:val="000000"/>
                <w:sz w:val="28"/>
                <w:szCs w:val="28"/>
              </w:rPr>
              <w:tab/>
            </w:r>
            <w:r>
              <w:rPr>
                <w:rFonts w:eastAsia="Calibri"/>
                <w:color w:val="000000"/>
                <w:sz w:val="28"/>
                <w:szCs w:val="28"/>
              </w:rPr>
              <w:t>поселения;</w:t>
            </w:r>
            <w:r>
              <w:rPr>
                <w:rFonts w:eastAsia="Calibri"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Calibri"/>
                <w:color w:val="000000"/>
                <w:sz w:val="28"/>
                <w:szCs w:val="28"/>
              </w:rPr>
              <w:t>- повышение гарантий и защищенности работников, занятых в сфере малого предпринимательства.</w:t>
            </w:r>
          </w:p>
        </w:tc>
      </w:tr>
    </w:tbl>
    <w:p w14:paraId="7180EA58">
      <w:pPr>
        <w:pStyle w:val="13"/>
        <w:widowControl w:val="0"/>
        <w:spacing w:before="0" w:after="0"/>
        <w:jc w:val="both"/>
      </w:pPr>
    </w:p>
    <w:p w14:paraId="24D08D09">
      <w:pPr>
        <w:pStyle w:val="13"/>
        <w:widowControl w:val="0"/>
        <w:spacing w:before="0" w:after="0"/>
        <w:jc w:val="both"/>
        <w:rPr>
          <w:b/>
          <w:bCs/>
          <w:color w:val="000000"/>
          <w:sz w:val="28"/>
          <w:szCs w:val="28"/>
        </w:rPr>
      </w:pPr>
    </w:p>
    <w:p w14:paraId="7F51CEE8">
      <w:pPr>
        <w:spacing w:before="108" w:after="10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 Общая характеристика сферы реализации муниципальной программы</w:t>
      </w:r>
    </w:p>
    <w:p w14:paraId="549051F0">
      <w:pPr>
        <w:ind w:firstLine="720"/>
        <w:jc w:val="both"/>
        <w:rPr>
          <w:color w:val="000000"/>
          <w:sz w:val="28"/>
          <w:szCs w:val="28"/>
        </w:rPr>
      </w:pPr>
    </w:p>
    <w:p w14:paraId="0491E97C">
      <w:pPr>
        <w:jc w:val="both"/>
        <w:rPr>
          <w:color w:val="000000"/>
          <w:sz w:val="28"/>
          <w:szCs w:val="28"/>
        </w:rPr>
      </w:pPr>
      <w:r>
        <w:tab/>
      </w:r>
      <w:r>
        <w:rPr>
          <w:color w:val="000000"/>
          <w:sz w:val="28"/>
          <w:szCs w:val="28"/>
        </w:rPr>
        <w:t>Статус и границы муниципального образования «Гиагинскоесельское поселение» определены Законом Республики Адыгея № 249 от 22.10.2004года «О наделении муниципального образования «Гиагинский район статусом муниципального района, об образовании муниципальных образований в его составе и об установлении их границ». Муниципальное образование «Гиагинское сельское поселение» является сельским поселением в составе муниципального образования «Гиагинскийрайон» расположенного на территории Республики Адыгея.</w:t>
      </w:r>
    </w:p>
    <w:p w14:paraId="1FFF61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Административным центром поселения является станица Гиагинская, которая в свою очередь одновременно является и административным центром муниципального района. Кроме административного центра в состав поселения входят следующие населенные пункты: поселок Гончарка, х. Черемушкин (второе отделение поселка Гончарка).</w:t>
      </w:r>
    </w:p>
    <w:p w14:paraId="50EE10B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Удаление населенных пунктов поселения от административного центра:</w:t>
      </w:r>
    </w:p>
    <w:p w14:paraId="71A54C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поселок Гончарка — 15 км.;</w:t>
      </w:r>
    </w:p>
    <w:p w14:paraId="6DC9F1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х. Черемушкин (второе отделение поселка Гончарка) — 20 км.</w:t>
      </w:r>
    </w:p>
    <w:p w14:paraId="1C6CC8C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Железнодорожная станция «Гиагинская» находится в пределах ст. Гиагинской и расположена на расстоянии 6 км. от ее центра. Железнодородная станция «Гончарка» находится в центре пос. Гончарка.</w:t>
      </w:r>
    </w:p>
    <w:p w14:paraId="1C54641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Гиагинское сельское поселение граничит с севера с Шовгеновским районом, с юга с Келермесским сельским поселением, с запада с Белореченским районом, с востока с Айрюмовским сельским поселением.</w:t>
      </w:r>
    </w:p>
    <w:p w14:paraId="04CB55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предыдущих лет выполнялась намеченная главой </w:t>
      </w:r>
      <w:r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«Гиагинское сельское поселение» стратегия по сохранению имеющегося потенциала поселения и его дальнейшему динамичному развитию. Социально-экономическое развитие муниципального образования «Гиагинское сельское поселение» в последние годы свидетельствует об устойчивых тенденциях роста в ведущих отраслях экономики и социальной сфере.</w:t>
      </w:r>
    </w:p>
    <w:p w14:paraId="6840EA9D">
      <w:pPr>
        <w:jc w:val="both"/>
        <w:rPr>
          <w:sz w:val="28"/>
          <w:szCs w:val="28"/>
        </w:rPr>
      </w:pPr>
    </w:p>
    <w:p w14:paraId="4A525BC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14:paraId="328DEFE2">
      <w:pPr>
        <w:pStyle w:val="39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Приоритеты политики в соответствующей сфере социально-экономического развития</w:t>
      </w:r>
    </w:p>
    <w:p w14:paraId="284A12E6">
      <w:pPr>
        <w:jc w:val="both"/>
        <w:rPr>
          <w:sz w:val="28"/>
          <w:szCs w:val="28"/>
        </w:rPr>
      </w:pPr>
    </w:p>
    <w:p w14:paraId="7A0748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Программа </w:t>
      </w:r>
      <w:r>
        <w:rPr>
          <w:color w:val="000000"/>
          <w:spacing w:val="1"/>
          <w:sz w:val="28"/>
          <w:szCs w:val="28"/>
        </w:rPr>
        <w:t xml:space="preserve">«Развитие и поддержка малого и среднего предпринимательства в муниципальном образовании «Гиагинское сельское поселение» </w:t>
      </w:r>
      <w:r>
        <w:rPr>
          <w:sz w:val="28"/>
          <w:szCs w:val="28"/>
        </w:rPr>
        <w:t xml:space="preserve"> разработана на основании данных по об уровне развития малого предпринимательства в производственной и социальной сферах, бытовом обслуживании населения, а также, учитывая необходимость развития на территории поселения информационно-коммуникационных технологий в сфере малого и среднего предпринимательства.</w:t>
      </w:r>
    </w:p>
    <w:p w14:paraId="12A596AC">
      <w:pPr>
        <w:jc w:val="both"/>
      </w:pPr>
      <w:r>
        <w:rPr>
          <w:sz w:val="28"/>
          <w:szCs w:val="28"/>
        </w:rPr>
        <w:tab/>
      </w:r>
    </w:p>
    <w:p w14:paraId="7831049E">
      <w:pPr>
        <w:jc w:val="center"/>
      </w:pPr>
    </w:p>
    <w:p w14:paraId="2D61A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 Общая характеристика  основных мероприятий муниципальной программы</w:t>
      </w:r>
    </w:p>
    <w:p w14:paraId="71CD01BC">
      <w:pPr>
        <w:jc w:val="center"/>
        <w:rPr>
          <w:b/>
          <w:sz w:val="28"/>
          <w:szCs w:val="28"/>
        </w:rPr>
      </w:pPr>
    </w:p>
    <w:p w14:paraId="33252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Комплекс мероприятий по развитию системы малого и среднего предпринимательства, обеспечивающих достижение поставленных Программой целей и задач, предполагается осуществлять по следующим основным направлениям:</w:t>
      </w:r>
    </w:p>
    <w:p w14:paraId="424392F9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консультационной, организационно-методической и информационной поддержки, в том числе:</w:t>
      </w:r>
    </w:p>
    <w:p w14:paraId="629735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Содействие в проведении семинаров для субъектов малого и среднего предпринимательства по вопросам ведения предпринимательской деятельности и актуальным</w:t>
      </w:r>
      <w:r>
        <w:rPr>
          <w:sz w:val="28"/>
          <w:szCs w:val="28"/>
        </w:rPr>
        <w:tab/>
      </w:r>
      <w:r>
        <w:rPr>
          <w:sz w:val="28"/>
          <w:szCs w:val="28"/>
        </w:rPr>
        <w:t>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ab/>
      </w:r>
      <w:r>
        <w:rPr>
          <w:sz w:val="28"/>
          <w:szCs w:val="28"/>
        </w:rPr>
        <w:t>сфере предпринимательства;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Распространение методических и информационных материалов для безработных граждан по вопросам организации предпринимательской деятельности;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Проведение мероприятий, направленных на развитие малого и среднего предпринимательства на территории Гиагинского сельского поселения (конференции, круглые столы, тематические выставки, ярмарки, местные  праздники);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Консультирование субъектов малого и среднего предпринимательства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отчётности.</w:t>
      </w:r>
    </w:p>
    <w:p w14:paraId="76471E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Поддержка субъектов малого  и среднего предпринимательства в области подготовки,  переподготовки и повышения квалификации кадров:</w:t>
      </w:r>
    </w:p>
    <w:p w14:paraId="37AFA3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>
        <w:rPr>
          <w:sz w:val="28"/>
          <w:szCs w:val="28"/>
        </w:rPr>
        <w:t>Создание условий для повышения уровня подготовки кадров для сельскохозяйственного производства, малого и среднего предпринимательства с широким использованием глобальной информационной сети Интернет;</w:t>
      </w:r>
    </w:p>
    <w:p w14:paraId="239CE54E">
      <w:pPr>
        <w:jc w:val="both"/>
        <w:rPr>
          <w:sz w:val="28"/>
          <w:szCs w:val="28"/>
        </w:rPr>
      </w:pPr>
      <w:r>
        <w:rPr>
          <w:sz w:val="28"/>
          <w:szCs w:val="28"/>
        </w:rPr>
        <w:t>-  Содействие в организации повышения квалификации, подготовки и переподготовки специалистов данной сферы;</w:t>
      </w:r>
    </w:p>
    <w:p w14:paraId="16B6896C">
      <w:pPr>
        <w:jc w:val="both"/>
        <w:rPr>
          <w:sz w:val="28"/>
          <w:szCs w:val="28"/>
        </w:rPr>
      </w:pPr>
      <w:r>
        <w:rPr>
          <w:sz w:val="28"/>
          <w:szCs w:val="28"/>
        </w:rPr>
        <w:t>-   Содействие в обучении предпринимателей эффективному и социально-ориентированному ведению предпринимательской деятельности и сельскому хозяйству;</w:t>
      </w:r>
    </w:p>
    <w:p w14:paraId="725C943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Распространение информации об обучающих семинарах, курсах;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-  Содействие в организации и проведении обучающих семинаров для представителей субъектов малого и среднего бизнеса;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Организация участия представителей малого и среднего предпринимательства Гиагинского сельского поселения в Республиканских и районных семинарах.</w:t>
      </w:r>
    </w:p>
    <w:p w14:paraId="401AF38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Содействие росту конкурентоспособности и продвижению продукции субъектов малого  и среднего предпринимательства на товарные рынки:</w:t>
      </w:r>
    </w:p>
    <w:p w14:paraId="36BFA80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Создание дополнительных рабочих мест и роста числа занятых в малом и среднем бизнесе;</w:t>
      </w:r>
    </w:p>
    <w:p w14:paraId="7D425CC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Проведение на территории Гиагинского сельского поселения выставочно-ярмарочных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мероприятий, </w:t>
      </w:r>
      <w:r>
        <w:rPr>
          <w:sz w:val="28"/>
          <w:szCs w:val="28"/>
        </w:rPr>
        <w:tab/>
      </w:r>
      <w:r>
        <w:rPr>
          <w:sz w:val="28"/>
          <w:szCs w:val="28"/>
        </w:rPr>
        <w:t>конкурсов;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Организация участия представителей малого и среднего предпринимательства в районных и республиканских конференциях, фестивалях, чемпионатах, выставочно-ярмарочных мероприятиях.</w:t>
      </w:r>
    </w:p>
    <w:p w14:paraId="1B240A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3.3. Содействие в устранении административных барьеров и препятствий, сдерживающих развитие предпринимательства:</w:t>
      </w:r>
    </w:p>
    <w:p w14:paraId="59F062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Организация и проведение встреч, семинаров, круглых столов с участием представителей контролирующих органов, представителей власти и представителями субъектов малого предпринимательства.</w:t>
      </w:r>
    </w:p>
    <w:p w14:paraId="5C08108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3.4. Оказание имущественной поддержки субъектам малого и среднего предпринимательства:</w:t>
      </w:r>
    </w:p>
    <w:p w14:paraId="025BFB5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субъектам малого и среднего предпринимательства в  пользование имеющегося муниципального имущества, зданий, сооружений, строений, нежилых помещений, оборудования, земельных участков на возмездной основе;</w:t>
      </w:r>
    </w:p>
    <w:p w14:paraId="23CF0375">
      <w:pPr>
        <w:jc w:val="both"/>
        <w:rPr>
          <w:rFonts w:eastAsia="Arial CYR" w:cs="Arial CYR"/>
          <w:b/>
          <w:sz w:val="28"/>
          <w:szCs w:val="28"/>
        </w:rPr>
      </w:pPr>
      <w:r>
        <w:rPr>
          <w:sz w:val="28"/>
          <w:szCs w:val="28"/>
        </w:rPr>
        <w:t>- Подбор земельных участков для размещения объектов малого и среднего предпринимательства.</w:t>
      </w:r>
    </w:p>
    <w:p w14:paraId="64BA1EC3">
      <w:pPr>
        <w:autoSpaceDE w:val="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b/>
          <w:sz w:val="28"/>
          <w:szCs w:val="28"/>
        </w:rPr>
        <w:t>3.5. Информационная поддержка субъектов малого и среднего предпринимательства:</w:t>
      </w:r>
    </w:p>
    <w:p w14:paraId="7E19BA9A">
      <w:pPr>
        <w:autoSpaceDE w:val="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организация и проведение конференций, "круглых столов", форумов, совещаний, семинаров, выставок-ярмарок по вопросам развития субъектов малого и среднего предпринимательства;</w:t>
      </w:r>
    </w:p>
    <w:p w14:paraId="0CF62E27">
      <w:pPr>
        <w:autoSpaceDE w:val="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 в ходе проведения конференций, "круглых столов", форумов, совещаний, семинаров, выставок-ярмарок;</w:t>
      </w:r>
    </w:p>
    <w:p w14:paraId="58D2D976">
      <w:pPr>
        <w:autoSpaceDE w:val="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ведение Реестра субъектов малого и среднего предпринимательства - получателей поддержки;</w:t>
      </w:r>
    </w:p>
    <w:p w14:paraId="3F352452">
      <w:pPr>
        <w:autoSpaceDE w:val="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представление субъектам малого и среднего предпринимательства информации о правовых актах Российской Федерации, Республики Адыгея, муниципальных правовых актах, в том числе информации о реализации муниципальной  программы  развития субъектов малого и среднего предпринимательства в Гиагинском сельском поселении" ;</w:t>
      </w:r>
    </w:p>
    <w:p w14:paraId="60D94929">
      <w:pPr>
        <w:jc w:val="both"/>
        <w:rPr>
          <w:sz w:val="28"/>
          <w:szCs w:val="28"/>
        </w:rPr>
      </w:pPr>
      <w:r>
        <w:rPr>
          <w:rFonts w:eastAsia="Arial CYR" w:cs="Arial CYR"/>
          <w:sz w:val="28"/>
          <w:szCs w:val="28"/>
        </w:rPr>
        <w:t>- представление статистической, аналитической и иной информации в сфере малого и среднего предпринимательства, в том числе результатов анализа основных показателей развития субъектов малого и среднего предпринимательства в Гиагинском сельском поселении (о количестве субъектов малого и среднего предпринимательства и об их классификации по видам экономической деятельности;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 о финансово-экономическом состоянии субъектов малого и среднего предпринимательства; об организациях, образующих инфраструктуру поддержки субъектов малого и среднего предпринимательства); путем размещения информации в средствах массовой информации, а также на официальном Интернет-сайте администрации муниципального образования Гиагинский район (по согласованию).</w:t>
      </w:r>
    </w:p>
    <w:p w14:paraId="0C7EDE90">
      <w:pPr>
        <w:jc w:val="both"/>
        <w:rPr>
          <w:b/>
          <w:bCs/>
          <w:sz w:val="28"/>
          <w:szCs w:val="28"/>
        </w:rPr>
      </w:pPr>
    </w:p>
    <w:p w14:paraId="5771C8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Основные меры правового регулирования</w:t>
      </w:r>
    </w:p>
    <w:p w14:paraId="1F084DAB">
      <w:pPr>
        <w:jc w:val="center"/>
        <w:rPr>
          <w:b/>
          <w:bCs/>
          <w:sz w:val="28"/>
          <w:szCs w:val="28"/>
        </w:rPr>
      </w:pPr>
    </w:p>
    <w:p w14:paraId="230836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Основными мерами правового регулирования являются Указ Президента Российской Федерации от 28.06.2007 года № 825 «Об оценке эффективности деятельности органов исполнительной власти субъектов Российской Федерации»; Федеральный закон от 24.07.2007 года № 209-ФЗ «О развитии малого и среднего предпринимательства в Российской Федерации»; Распоряжение Кабинета Министров Республики Адыгея от 04 августа 2011г «О  Концепции долгосрочной целевой программы Республики Адыгея «Развитие малого и среднего предпринимательства»</w:t>
      </w:r>
      <w:r>
        <w:rPr>
          <w:color w:val="000000"/>
          <w:sz w:val="28"/>
          <w:szCs w:val="28"/>
        </w:rPr>
        <w:t>, Устав МО «Гиагинское сельское поселение».</w:t>
      </w:r>
    </w:p>
    <w:p w14:paraId="164BCC95">
      <w:pPr>
        <w:jc w:val="both"/>
        <w:rPr>
          <w:sz w:val="28"/>
          <w:szCs w:val="28"/>
        </w:rPr>
      </w:pPr>
    </w:p>
    <w:p w14:paraId="014D5E0F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Сведения о реализуемых публичных нормативных обязательствах</w:t>
      </w:r>
    </w:p>
    <w:p w14:paraId="0E92E844">
      <w:pPr>
        <w:jc w:val="both"/>
        <w:rPr>
          <w:sz w:val="28"/>
          <w:szCs w:val="28"/>
        </w:rPr>
      </w:pPr>
    </w:p>
    <w:p w14:paraId="20516C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Публичные и нормативные обязательства как особый вид расходных обязательств, при реализации программы не предусмотрены.</w:t>
      </w:r>
    </w:p>
    <w:p w14:paraId="401926BD">
      <w:pPr>
        <w:jc w:val="both"/>
        <w:rPr>
          <w:sz w:val="28"/>
          <w:szCs w:val="28"/>
        </w:rPr>
      </w:pPr>
    </w:p>
    <w:p w14:paraId="33E987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Ресурсное обеспечение муниципальной программы</w:t>
      </w:r>
    </w:p>
    <w:p w14:paraId="0D280513">
      <w:pPr>
        <w:jc w:val="center"/>
        <w:rPr>
          <w:b/>
          <w:bCs/>
          <w:sz w:val="28"/>
          <w:szCs w:val="28"/>
        </w:rPr>
      </w:pPr>
    </w:p>
    <w:p w14:paraId="6AC222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Финансовое обеспечение программы осуществляется за счет бюджетных средств муниципального образования «Гиагинское сельское поселение» в объемах, предусмотренных решением Совета народных депутатов муниципального образования «Гиагинское сельское поселение» на очередной финансовый и плановые года.</w:t>
      </w:r>
    </w:p>
    <w:p w14:paraId="0EF2CCFF">
      <w:pPr>
        <w:jc w:val="both"/>
        <w:rPr>
          <w:sz w:val="28"/>
          <w:szCs w:val="28"/>
        </w:rPr>
      </w:pPr>
    </w:p>
    <w:p w14:paraId="3CBD3082">
      <w:pPr>
        <w:jc w:val="both"/>
      </w:pPr>
    </w:p>
    <w:tbl>
      <w:tblPr>
        <w:tblStyle w:val="4"/>
        <w:tblW w:w="1207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1520"/>
        <w:gridCol w:w="1275"/>
        <w:gridCol w:w="71"/>
        <w:gridCol w:w="992"/>
        <w:gridCol w:w="212"/>
        <w:gridCol w:w="780"/>
        <w:gridCol w:w="75"/>
        <w:gridCol w:w="918"/>
        <w:gridCol w:w="425"/>
        <w:gridCol w:w="709"/>
        <w:gridCol w:w="283"/>
        <w:gridCol w:w="1070"/>
        <w:gridCol w:w="1340"/>
        <w:gridCol w:w="1871"/>
      </w:tblGrid>
      <w:tr w14:paraId="5F6641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6BB6853">
            <w:pPr>
              <w:pStyle w:val="40"/>
              <w:jc w:val="center"/>
            </w:pPr>
            <w:r>
              <w:t>№</w:t>
            </w:r>
          </w:p>
          <w:p w14:paraId="462F1A0C">
            <w:pPr>
              <w:pStyle w:val="40"/>
              <w:jc w:val="center"/>
            </w:pPr>
            <w:r>
              <w:t>п/п</w:t>
            </w:r>
          </w:p>
        </w:tc>
        <w:tc>
          <w:tcPr>
            <w:tcW w:w="152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E658BAE">
            <w:pPr>
              <w:pStyle w:val="40"/>
              <w:snapToGrid w:val="0"/>
              <w:jc w:val="center"/>
            </w:pPr>
          </w:p>
          <w:p w14:paraId="01D79FEE">
            <w:pPr>
              <w:pStyle w:val="40"/>
              <w:jc w:val="center"/>
              <w:rPr>
                <w:rFonts w:cs="Arial"/>
              </w:rPr>
            </w:pPr>
            <w:r>
              <w:t>Наименование мероприятий</w:t>
            </w:r>
          </w:p>
          <w:p w14:paraId="4D73AF2C">
            <w:pPr>
              <w:rPr>
                <w:rFonts w:cs="Arial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EFBDDE2">
            <w:pPr>
              <w:pStyle w:val="40"/>
              <w:jc w:val="center"/>
            </w:pPr>
            <w:r>
              <w:t>Объемы финансирования</w:t>
            </w:r>
          </w:p>
          <w:p w14:paraId="53DB9FBF">
            <w:pPr>
              <w:pStyle w:val="40"/>
              <w:jc w:val="center"/>
            </w:pPr>
            <w:r>
              <w:t>(тыс. руб.)</w:t>
            </w:r>
          </w:p>
        </w:tc>
        <w:tc>
          <w:tcPr>
            <w:tcW w:w="3473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6FC6A81F">
            <w:pPr>
              <w:pStyle w:val="40"/>
              <w:jc w:val="center"/>
            </w:pPr>
            <w:r>
              <w:t>В том числе по годам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0CEE79D8">
            <w:pPr>
              <w:pStyle w:val="40"/>
              <w:jc w:val="center"/>
            </w:pP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5BD2772B">
            <w:pPr>
              <w:pStyle w:val="40"/>
              <w:jc w:val="center"/>
            </w:pPr>
          </w:p>
        </w:tc>
        <w:tc>
          <w:tcPr>
            <w:tcW w:w="13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5C718B03">
            <w:pPr>
              <w:pStyle w:val="40"/>
              <w:jc w:val="center"/>
            </w:pPr>
            <w:r>
              <w:t>Срок исполнения</w:t>
            </w:r>
          </w:p>
        </w:tc>
      </w:tr>
      <w:tr w14:paraId="1020C30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CF46228">
            <w:pPr>
              <w:pStyle w:val="40"/>
              <w:snapToGrid w:val="0"/>
              <w:jc w:val="center"/>
            </w:pPr>
          </w:p>
        </w:tc>
        <w:tc>
          <w:tcPr>
            <w:tcW w:w="1520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0DCA475">
            <w:pPr>
              <w:snapToGrid w:val="0"/>
            </w:pPr>
          </w:p>
        </w:tc>
        <w:tc>
          <w:tcPr>
            <w:tcW w:w="1275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DCC83AA">
            <w:pPr>
              <w:snapToGrid w:val="0"/>
            </w:pPr>
          </w:p>
        </w:tc>
        <w:tc>
          <w:tcPr>
            <w:tcW w:w="1275" w:type="dxa"/>
            <w:gridSpan w:val="3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9D0667B">
            <w:pPr>
              <w:pStyle w:val="40"/>
              <w:jc w:val="center"/>
            </w:pPr>
            <w:r>
              <w:t>2024</w:t>
            </w:r>
          </w:p>
        </w:tc>
        <w:tc>
          <w:tcPr>
            <w:tcW w:w="855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BC6C541">
            <w:pPr>
              <w:pStyle w:val="40"/>
              <w:jc w:val="center"/>
            </w:pPr>
            <w:r>
              <w:t>2025</w:t>
            </w:r>
          </w:p>
        </w:tc>
        <w:tc>
          <w:tcPr>
            <w:tcW w:w="134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04C194A0">
            <w:pPr>
              <w:snapToGrid w:val="0"/>
              <w:jc w:val="center"/>
            </w:pPr>
            <w:r>
              <w:t>2026</w:t>
            </w:r>
          </w:p>
        </w:tc>
        <w:tc>
          <w:tcPr>
            <w:tcW w:w="992" w:type="dxa"/>
            <w:gridSpan w:val="2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623303D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070" w:type="dxa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C86567C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340" w:type="dxa"/>
            <w:vMerge w:val="continue"/>
            <w:tcBorders>
              <w:top w:val="single" w:color="000000" w:sz="0" w:space="0"/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126EB24C">
            <w:pPr>
              <w:snapToGrid w:val="0"/>
            </w:pPr>
          </w:p>
        </w:tc>
      </w:tr>
      <w:tr w14:paraId="25B14D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EC831F5">
            <w:pPr>
              <w:pStyle w:val="40"/>
              <w:jc w:val="center"/>
            </w:pPr>
            <w:r>
              <w:t>1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4116030">
            <w:pPr>
              <w:pStyle w:val="4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B7D93E9">
            <w:pPr>
              <w:pStyle w:val="40"/>
              <w:jc w:val="center"/>
            </w:pPr>
            <w:r>
              <w:t>3</w:t>
            </w:r>
          </w:p>
        </w:tc>
        <w:tc>
          <w:tcPr>
            <w:tcW w:w="1275" w:type="dxa"/>
            <w:gridSpan w:val="3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6331D73">
            <w:pPr>
              <w:pStyle w:val="40"/>
              <w:jc w:val="center"/>
            </w:pPr>
            <w:r>
              <w:t>4</w:t>
            </w:r>
          </w:p>
        </w:tc>
        <w:tc>
          <w:tcPr>
            <w:tcW w:w="855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229CC05">
            <w:pPr>
              <w:pStyle w:val="40"/>
              <w:jc w:val="center"/>
            </w:pPr>
            <w:r>
              <w:t>5</w:t>
            </w:r>
          </w:p>
        </w:tc>
        <w:tc>
          <w:tcPr>
            <w:tcW w:w="1343" w:type="dxa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6676FDB7">
            <w:pPr>
              <w:pStyle w:val="40"/>
              <w:jc w:val="center"/>
            </w:pPr>
            <w:r>
              <w:t>6</w:t>
            </w:r>
          </w:p>
        </w:tc>
        <w:tc>
          <w:tcPr>
            <w:tcW w:w="992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49886A2">
            <w:pPr>
              <w:pStyle w:val="40"/>
              <w:jc w:val="center"/>
            </w:pPr>
            <w:r>
              <w:t>7</w:t>
            </w:r>
          </w:p>
        </w:tc>
        <w:tc>
          <w:tcPr>
            <w:tcW w:w="1070" w:type="dxa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6E0AA15A">
            <w:pPr>
              <w:pStyle w:val="40"/>
              <w:jc w:val="center"/>
              <w:rPr>
                <w:rFonts w:cs="Arial"/>
              </w:rPr>
            </w:pPr>
            <w:r>
              <w:t>8</w:t>
            </w: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07CAB6EE">
            <w:pPr>
              <w:pStyle w:val="40"/>
              <w:jc w:val="center"/>
            </w:pPr>
            <w:r>
              <w:t>9</w:t>
            </w:r>
          </w:p>
        </w:tc>
      </w:tr>
      <w:tr w14:paraId="6B8465D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4607" w:type="dxa"/>
            <w:gridSpan w:val="6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11B4B939">
            <w:pPr>
              <w:jc w:val="center"/>
            </w:pPr>
            <w:r>
              <w:rPr>
                <w:rFonts w:cs="Arial"/>
                <w:b/>
                <w:bCs/>
              </w:rPr>
              <w:t xml:space="preserve"> Мероприятия по развитию и поддержке малого и среднего предпринимательства</w:t>
            </w:r>
          </w:p>
        </w:tc>
        <w:tc>
          <w:tcPr>
            <w:tcW w:w="5600" w:type="dxa"/>
            <w:gridSpan w:val="8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0EEB35B2">
            <w:pPr>
              <w:jc w:val="center"/>
            </w:pPr>
          </w:p>
        </w:tc>
      </w:tr>
      <w:tr w14:paraId="74C870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6FC037D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1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9D8BB13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Предоставление организациям, образующим инфраструктуру поддержки субъектов малого и среднего предпринимательства во временное владение и (или) пользование объектов, находящихся в муниципальной собственности Гиагинского сельского поселения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F972EE3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167599F7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2A326A0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1172900D">
            <w:pPr>
              <w:jc w:val="center"/>
            </w:pPr>
            <w:r>
              <w:rPr>
                <w:rFonts w:cs="Arial"/>
              </w:rPr>
              <w:t>Весь период</w:t>
            </w:r>
          </w:p>
          <w:p w14:paraId="53EAA38F"/>
          <w:p w14:paraId="2283496F"/>
          <w:p w14:paraId="7A9A6182">
            <w:pPr>
              <w:jc w:val="right"/>
            </w:pPr>
          </w:p>
        </w:tc>
      </w:tr>
      <w:tr w14:paraId="74EE241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23AE7D49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2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C18A880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Консультирование предпринимателей по эффективному и социально-ориентированному ведению предпринимательской деятельности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E22D601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48158CE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C1AD415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4F008BC6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26247B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28FA05A1">
            <w:pPr>
              <w:pStyle w:val="40"/>
              <w:jc w:val="center"/>
              <w:rPr>
                <w:rStyle w:val="5"/>
                <w:rFonts w:eastAsia="Arial CYR" w:cs="Arial CYR"/>
                <w:b w:val="0"/>
                <w:color w:val="000000"/>
              </w:rPr>
            </w:pPr>
            <w:r>
              <w:t>3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C112D16">
            <w:pPr>
              <w:widowControl w:val="0"/>
              <w:autoSpaceDE w:val="0"/>
              <w:snapToGrid w:val="0"/>
              <w:rPr>
                <w:rFonts w:cs="Arial"/>
              </w:rPr>
            </w:pPr>
            <w:r>
              <w:rPr>
                <w:rStyle w:val="5"/>
                <w:rFonts w:eastAsia="Arial CYR" w:cs="Arial CYR"/>
                <w:b w:val="0"/>
                <w:color w:val="000000"/>
              </w:rPr>
              <w:t>Распространение методических пособий и справочников для субъектов малого предпринимательства о проведения конференций, "круглых столов", форумов, совещаний, семинаров, выставок-ярмарок</w:t>
            </w:r>
          </w:p>
        </w:tc>
        <w:tc>
          <w:tcPr>
            <w:tcW w:w="1346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76C1711C">
            <w:pPr>
              <w:jc w:val="center"/>
            </w:pPr>
            <w:r>
              <w:rPr>
                <w:rFonts w:cs="Arial"/>
              </w:rPr>
              <w:t>0 руб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667CDEE">
            <w:pPr>
              <w:pStyle w:val="40"/>
              <w:jc w:val="center"/>
            </w:pPr>
            <w:r>
              <w:t>0 руб</w:t>
            </w:r>
          </w:p>
        </w:tc>
        <w:tc>
          <w:tcPr>
            <w:tcW w:w="992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0AAA366">
            <w:pPr>
              <w:pStyle w:val="40"/>
              <w:jc w:val="center"/>
            </w:pPr>
            <w:r>
              <w:t>0 руб</w:t>
            </w:r>
          </w:p>
        </w:tc>
        <w:tc>
          <w:tcPr>
            <w:tcW w:w="993" w:type="dxa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F6894CB">
            <w:pPr>
              <w:pStyle w:val="40"/>
              <w:jc w:val="center"/>
            </w:pPr>
            <w:r>
              <w:t xml:space="preserve"> 0 руб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39EDE4CA">
            <w:pPr>
              <w:pStyle w:val="40"/>
              <w:jc w:val="center"/>
            </w:pPr>
            <w:r>
              <w:t xml:space="preserve">0 </w:t>
            </w:r>
          </w:p>
          <w:p w14:paraId="176A5648">
            <w:pPr>
              <w:pStyle w:val="40"/>
              <w:jc w:val="center"/>
            </w:pPr>
            <w:r>
              <w:t>руб</w:t>
            </w: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50FF24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 руб</w:t>
            </w: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64B3C37D">
            <w:pPr>
              <w:jc w:val="center"/>
            </w:pPr>
            <w:r>
              <w:rPr>
                <w:rFonts w:cs="Arial"/>
              </w:rPr>
              <w:t xml:space="preserve">Весь период </w:t>
            </w:r>
          </w:p>
        </w:tc>
      </w:tr>
      <w:tr w14:paraId="47F5F5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61811ED">
            <w:pPr>
              <w:pStyle w:val="40"/>
              <w:jc w:val="center"/>
            </w:pPr>
            <w:r>
              <w:t>4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2C2FE98">
            <w:pPr>
              <w:widowControl w:val="0"/>
              <w:autoSpaceDE w:val="0"/>
              <w:snapToGrid w:val="0"/>
              <w:rPr>
                <w:rFonts w:cs="Arial"/>
              </w:rPr>
            </w:pPr>
            <w:r>
              <w:rPr>
                <w:rFonts w:eastAsia="Arial CYR" w:cs="Arial CYR"/>
                <w:color w:val="000000"/>
              </w:rPr>
              <w:t>Организация выпуска газетных публикаций, направленных на информационную поддержку и распространение положительного опыта деятельности малых предприятий на территории поселения</w:t>
            </w:r>
          </w:p>
        </w:tc>
        <w:tc>
          <w:tcPr>
            <w:tcW w:w="1346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908A4AA">
            <w:pPr>
              <w:jc w:val="center"/>
            </w:pPr>
            <w:r>
              <w:rPr>
                <w:rFonts w:cs="Arial"/>
              </w:rPr>
              <w:t>5000 руб</w:t>
            </w:r>
          </w:p>
        </w:tc>
        <w:tc>
          <w:tcPr>
            <w:tcW w:w="992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A2BDC72">
            <w:pPr>
              <w:jc w:val="center"/>
            </w:pPr>
            <w:r>
              <w:rPr>
                <w:rFonts w:cs="Arial"/>
              </w:rPr>
              <w:t>5000 руб</w:t>
            </w:r>
          </w:p>
        </w:tc>
        <w:tc>
          <w:tcPr>
            <w:tcW w:w="992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421E449">
            <w:pPr>
              <w:jc w:val="center"/>
            </w:pPr>
            <w:r>
              <w:rPr>
                <w:rFonts w:cs="Arial"/>
              </w:rPr>
              <w:t>5000 руб</w:t>
            </w:r>
          </w:p>
        </w:tc>
        <w:tc>
          <w:tcPr>
            <w:tcW w:w="993" w:type="dxa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24710F00">
            <w:pPr>
              <w:jc w:val="center"/>
            </w:pPr>
            <w:r>
              <w:rPr>
                <w:rFonts w:cs="Arial"/>
              </w:rPr>
              <w:t>5000 руб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23ED51CF">
            <w:pPr>
              <w:jc w:val="center"/>
            </w:pPr>
            <w:r>
              <w:rPr>
                <w:rFonts w:cs="Arial"/>
              </w:rPr>
              <w:t>5000 руб</w:t>
            </w: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52EE08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5000 руб</w:t>
            </w: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45CB9A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Весь период</w:t>
            </w:r>
          </w:p>
        </w:tc>
        <w:tc>
          <w:tcPr>
            <w:tcW w:w="1871" w:type="dxa"/>
          </w:tcPr>
          <w:p w14:paraId="57B79787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331542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7D2B509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5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0AEDB64E">
            <w:pPr>
              <w:widowControl w:val="0"/>
              <w:autoSpaceDE w:val="0"/>
              <w:snapToGrid w:val="0"/>
              <w:rPr>
                <w:rFonts w:cs="Arial"/>
              </w:rPr>
            </w:pPr>
            <w:r>
              <w:rPr>
                <w:rFonts w:eastAsia="Arial CYR" w:cs="Arial CYR"/>
                <w:color w:val="000000"/>
              </w:rPr>
              <w:t>Организация и проведение мероприятий по обмену опытом и сотрудничеству с представителями других поселений муниципального образования по вопросам, связанным с поддержкой и развитием малого предпринимательства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53787474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8501BDF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29DE73BE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538C4C33">
            <w:pPr>
              <w:jc w:val="center"/>
            </w:pPr>
            <w:r>
              <w:rPr>
                <w:rFonts w:cs="Arial"/>
              </w:rPr>
              <w:t xml:space="preserve">Весь период </w:t>
            </w:r>
          </w:p>
        </w:tc>
      </w:tr>
      <w:tr w14:paraId="04F6D3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02B7FA3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6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1D494A9">
            <w:pPr>
              <w:widowControl w:val="0"/>
              <w:autoSpaceDE w:val="0"/>
              <w:snapToGrid w:val="0"/>
              <w:rPr>
                <w:rFonts w:cs="Arial"/>
              </w:rPr>
            </w:pPr>
            <w:r>
              <w:rPr>
                <w:rFonts w:eastAsia="Arial CYR" w:cs="Arial CYR"/>
                <w:color w:val="000000"/>
              </w:rPr>
              <w:t>Организация и проведение тематических семинаров и совещание по проблемам малого предпринимательства с привлечением соответствующих специалистов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097DA3B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9299EC9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1BC6AF25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0A4D0A38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7785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55C22D2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7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4E23C3D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3F4FD09C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176EAE89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20B2E348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676A561E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358932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0D346AE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8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302F141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Представление субъектам малого и среднего предпринимательства информации о правовых актах Российской Федерации, Республики Адыгея, муниципальных правовых актах, в том числе информации о реализации муниципальной программы «Развитие и поддержка малого и среднего предпринимательства в Гиагинском сельском поселении»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1D8A98E0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0F7A0F3A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2EAC86BF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6AB82D5E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3F541E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2877FAB7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9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71CD559C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Представление статистической, аналитической и иной информации в сфере малого и среднего предпринимательства, в том числе результатов анализа основных показателей развития субъектов малого и среднего предпринимательства в Гиагинском сельском поселении о количестве субъектов малого и среднего предпринимательства и об их классификации по видам экономической деятельности;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 о финансово-экономическом состоянии субъектов малого и среднего предпринимательства; об организациях, образующих инфраструктуру поддержки субъектов малого и среднего предпринимательства) путём размещения информации в средствах массовой информации, а также на официальном Интернет-портале администрации муниципального образования Гиагинский район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05FD8257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B364B8A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6F20196B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29E2D32C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4E086D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7FCE1C02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10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983AA95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Расширение торговых площадей для реализации продукции собственного производства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3DCC934E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B882B2B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82F1C68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2455091B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32448A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4AC2138F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11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1275A577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Привлечение субъектов малого предпринимательства поселения для муниципальных нужд , в том числе в сферах: строительства, культуры, Жилищно-комунального хозяйства, социального обеспечения и др.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6F0DFD44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416B8539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3CC3D49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510CED3C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712109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BD80CA5">
            <w:pPr>
              <w:pStyle w:val="40"/>
              <w:jc w:val="center"/>
              <w:rPr>
                <w:rFonts w:eastAsia="Arial CYR" w:cs="Arial CYR"/>
                <w:color w:val="000000"/>
              </w:rPr>
            </w:pPr>
            <w:r>
              <w:t>12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5BF1D491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  <w:color w:val="000000"/>
              </w:rPr>
              <w:t>Информирование предпринимателей о произведенном потенциале предприятий поселения с целью возможного сотрудничества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4D562FD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76B62519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0FB1A9D3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0" w:space="0"/>
              <w:right w:val="single" w:color="auto" w:sz="4" w:space="0"/>
            </w:tcBorders>
            <w:shd w:val="clear" w:color="auto" w:fill="auto"/>
          </w:tcPr>
          <w:p w14:paraId="2A86EFB0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  <w:tr w14:paraId="03FD3B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871" w:type="dxa"/>
        </w:trPr>
        <w:tc>
          <w:tcPr>
            <w:tcW w:w="53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306DCF03">
            <w:pPr>
              <w:pStyle w:val="40"/>
              <w:jc w:val="center"/>
              <w:rPr>
                <w:rFonts w:eastAsia="Arial CYR" w:cs="Arial CYR"/>
              </w:rPr>
            </w:pPr>
            <w:r>
              <w:t>13</w:t>
            </w:r>
          </w:p>
        </w:tc>
        <w:tc>
          <w:tcPr>
            <w:tcW w:w="1520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</w:tcPr>
          <w:p w14:paraId="6067463E">
            <w:pPr>
              <w:widowControl w:val="0"/>
              <w:autoSpaceDE w:val="0"/>
              <w:snapToGrid w:val="0"/>
            </w:pPr>
            <w:r>
              <w:rPr>
                <w:rFonts w:eastAsia="Arial CYR" w:cs="Arial CYR"/>
              </w:rPr>
              <w:t>Информирование о телефонах "горячей линии" (отдел торговли и бытовых услуг, отдел экономики, прогнозирования и инвестиций</w:t>
            </w:r>
          </w:p>
        </w:tc>
        <w:tc>
          <w:tcPr>
            <w:tcW w:w="4323" w:type="dxa"/>
            <w:gridSpan w:val="7"/>
            <w:tcBorders>
              <w:left w:val="single" w:color="000000" w:sz="0" w:space="0"/>
              <w:bottom w:val="single" w:color="000000" w:sz="0" w:space="0"/>
              <w:right w:val="single" w:color="000000" w:sz="2" w:space="0"/>
            </w:tcBorders>
            <w:shd w:val="clear" w:color="auto" w:fill="auto"/>
          </w:tcPr>
          <w:p w14:paraId="5B6ADFD4">
            <w:pPr>
              <w:pStyle w:val="40"/>
              <w:jc w:val="center"/>
            </w:pPr>
            <w: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B6CACB7">
            <w:pPr>
              <w:pStyle w:val="40"/>
              <w:jc w:val="center"/>
            </w:pPr>
          </w:p>
        </w:tc>
        <w:tc>
          <w:tcPr>
            <w:tcW w:w="1353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47BDBF2">
            <w:pPr>
              <w:jc w:val="center"/>
              <w:rPr>
                <w:rFonts w:cs="Arial"/>
              </w:rPr>
            </w:pPr>
          </w:p>
        </w:tc>
        <w:tc>
          <w:tcPr>
            <w:tcW w:w="1340" w:type="dxa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 w14:paraId="3F7D927D">
            <w:pPr>
              <w:jc w:val="center"/>
            </w:pPr>
            <w:r>
              <w:rPr>
                <w:rFonts w:cs="Arial"/>
              </w:rPr>
              <w:t>Весь период</w:t>
            </w:r>
          </w:p>
        </w:tc>
      </w:tr>
    </w:tbl>
    <w:p w14:paraId="1734AFA1">
      <w:pPr>
        <w:jc w:val="both"/>
      </w:pPr>
    </w:p>
    <w:p w14:paraId="5E62860C">
      <w:pPr>
        <w:jc w:val="both"/>
      </w:pPr>
    </w:p>
    <w:p w14:paraId="4DD17B53">
      <w:pPr>
        <w:jc w:val="both"/>
        <w:rPr>
          <w:sz w:val="28"/>
          <w:szCs w:val="28"/>
        </w:rPr>
      </w:pPr>
    </w:p>
    <w:p w14:paraId="37F9B46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Анализ рисков реализации муниципальной программы и описание мер управления рисками</w:t>
      </w:r>
    </w:p>
    <w:p w14:paraId="571E07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Текущее управление реализацией Программы осуществляется администрацией муниципального образования «Гиагинское сельское поселение», которая выполняет следующие функции:</w:t>
      </w:r>
    </w:p>
    <w:p w14:paraId="66C8AD7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Советом народных депутатов муниципального образования «Гиагинское сельское поселение» разрабатывает в пределах своих полномочий проекты нормативных правовых актов, необходимых для реализации Программы;</w:t>
      </w:r>
    </w:p>
    <w:p w14:paraId="411E779F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ежегодно подготавливает в установленном порядке предложения по уточнению перечня программных мероприятий на очередной финансовый год, уточняет затраты на реализацию этих мероприятий, а также механизм реализации Программы.</w:t>
      </w:r>
    </w:p>
    <w:p w14:paraId="3476E5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К основным рискам реализации программы относятся:</w:t>
      </w:r>
    </w:p>
    <w:p w14:paraId="4F0A3163">
      <w:pPr>
        <w:jc w:val="both"/>
        <w:rPr>
          <w:sz w:val="28"/>
          <w:szCs w:val="28"/>
        </w:rPr>
      </w:pPr>
      <w:r>
        <w:rPr>
          <w:sz w:val="28"/>
          <w:szCs w:val="28"/>
        </w:rPr>
        <w:t>1. Риск ухудшения состояния экономики, что может привести к снижению бюджетных доходов, в том числе повышению инфляции, снижению темпов экономического роста и доходов населения.</w:t>
      </w:r>
    </w:p>
    <w:p w14:paraId="376D959C">
      <w:pPr>
        <w:jc w:val="both"/>
        <w:rPr>
          <w:sz w:val="28"/>
          <w:szCs w:val="28"/>
        </w:rPr>
      </w:pPr>
      <w:r>
        <w:rPr>
          <w:sz w:val="28"/>
          <w:szCs w:val="28"/>
        </w:rPr>
        <w:t>2. Риск возникновения обстоятельств непреодолимой силы, в том числе природных и техногенных катастроф, что может потребовать концентрации средств местного бюджета на преодоление последствий этих катастроф.</w:t>
      </w:r>
    </w:p>
    <w:p w14:paraId="0DB9F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лиц, участвующих в реализации муниципальной программы.</w:t>
      </w:r>
    </w:p>
    <w:p w14:paraId="7141FD68">
      <w:pPr>
        <w:jc w:val="both"/>
        <w:rPr>
          <w:sz w:val="28"/>
          <w:szCs w:val="28"/>
        </w:rPr>
      </w:pPr>
    </w:p>
    <w:p w14:paraId="666C3F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8.  Сведения о возможностях и намерениях структурного подразделения администрации муниципального образования «Гиагинское сельское поселение» по привлечению средств федерального и регионального бюджета на реализацию целей и задач муниципальной программы</w:t>
      </w:r>
    </w:p>
    <w:p w14:paraId="6001BCD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При реализации Программы администрацией муниципального образования«Гиагинское сельское поселение» не привлекаются средства из федерального и республиканского бюджета.</w:t>
      </w:r>
    </w:p>
    <w:p w14:paraId="769AC6CE">
      <w:pPr>
        <w:rPr>
          <w:sz w:val="22"/>
        </w:rPr>
      </w:pPr>
    </w:p>
    <w:p w14:paraId="5738E572">
      <w:pPr>
        <w:rPr>
          <w:sz w:val="22"/>
        </w:rPr>
      </w:pPr>
    </w:p>
    <w:p w14:paraId="5A64DCD1">
      <w:pPr>
        <w:rPr>
          <w:sz w:val="22"/>
        </w:rPr>
      </w:pPr>
    </w:p>
    <w:p w14:paraId="0480D2A4">
      <w:pPr>
        <w:rPr>
          <w:sz w:val="22"/>
        </w:rPr>
      </w:pPr>
    </w:p>
    <w:p w14:paraId="5E79B7C8">
      <w:pPr>
        <w:rPr>
          <w:sz w:val="22"/>
        </w:rPr>
      </w:pPr>
    </w:p>
    <w:p w14:paraId="36077AEB">
      <w:pPr>
        <w:rPr>
          <w:sz w:val="22"/>
        </w:rPr>
      </w:pPr>
    </w:p>
    <w:sectPr>
      <w:type w:val="continuous"/>
      <w:pgSz w:w="11906" w:h="16838"/>
      <w:pgMar w:top="1134" w:right="566" w:bottom="1134" w:left="1418" w:header="720" w:footer="720" w:gutter="0"/>
      <w:cols w:space="720" w:num="1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CYR">
    <w:altName w:val="Arial"/>
    <w:panose1 w:val="020B0604020202020204"/>
    <w:charset w:val="CC"/>
    <w:family w:val="swiss"/>
    <w:pitch w:val="default"/>
    <w:sig w:usb0="00000000" w:usb1="0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defaultTabStop w:val="708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2"/>
    <w:rsid w:val="00015177"/>
    <w:rsid w:val="00080BD0"/>
    <w:rsid w:val="000B627E"/>
    <w:rsid w:val="000E76FB"/>
    <w:rsid w:val="00102216"/>
    <w:rsid w:val="0010638B"/>
    <w:rsid w:val="00147B15"/>
    <w:rsid w:val="0019010B"/>
    <w:rsid w:val="001B3360"/>
    <w:rsid w:val="001C2785"/>
    <w:rsid w:val="001D67F3"/>
    <w:rsid w:val="001F5E72"/>
    <w:rsid w:val="001F7EDC"/>
    <w:rsid w:val="00206495"/>
    <w:rsid w:val="00222236"/>
    <w:rsid w:val="00225ED4"/>
    <w:rsid w:val="00234878"/>
    <w:rsid w:val="00240E1A"/>
    <w:rsid w:val="00285E2E"/>
    <w:rsid w:val="00313130"/>
    <w:rsid w:val="00317AA3"/>
    <w:rsid w:val="00325648"/>
    <w:rsid w:val="003266B4"/>
    <w:rsid w:val="00343B84"/>
    <w:rsid w:val="00372A2E"/>
    <w:rsid w:val="00383653"/>
    <w:rsid w:val="003D460D"/>
    <w:rsid w:val="003F79AC"/>
    <w:rsid w:val="003F7EE5"/>
    <w:rsid w:val="00406418"/>
    <w:rsid w:val="00411157"/>
    <w:rsid w:val="004242DF"/>
    <w:rsid w:val="004273C4"/>
    <w:rsid w:val="00440CAE"/>
    <w:rsid w:val="00473132"/>
    <w:rsid w:val="004805E9"/>
    <w:rsid w:val="004A1274"/>
    <w:rsid w:val="004D26A0"/>
    <w:rsid w:val="004E2633"/>
    <w:rsid w:val="004F20B7"/>
    <w:rsid w:val="0050068A"/>
    <w:rsid w:val="00556FAA"/>
    <w:rsid w:val="00566B8A"/>
    <w:rsid w:val="0057297C"/>
    <w:rsid w:val="005808D5"/>
    <w:rsid w:val="005D5E27"/>
    <w:rsid w:val="00640F6C"/>
    <w:rsid w:val="006806B5"/>
    <w:rsid w:val="00687F00"/>
    <w:rsid w:val="006C409E"/>
    <w:rsid w:val="006C4C4E"/>
    <w:rsid w:val="006F4657"/>
    <w:rsid w:val="006F485D"/>
    <w:rsid w:val="007064D3"/>
    <w:rsid w:val="00721D8D"/>
    <w:rsid w:val="00723D3E"/>
    <w:rsid w:val="00733BB3"/>
    <w:rsid w:val="007478E8"/>
    <w:rsid w:val="00757AC1"/>
    <w:rsid w:val="00771986"/>
    <w:rsid w:val="007B18B2"/>
    <w:rsid w:val="007B6BB3"/>
    <w:rsid w:val="007B72FF"/>
    <w:rsid w:val="007F33D0"/>
    <w:rsid w:val="00802AA9"/>
    <w:rsid w:val="008142EC"/>
    <w:rsid w:val="008C2764"/>
    <w:rsid w:val="008C407E"/>
    <w:rsid w:val="008D6EF1"/>
    <w:rsid w:val="008E5BA6"/>
    <w:rsid w:val="008F6145"/>
    <w:rsid w:val="00904E34"/>
    <w:rsid w:val="00907C0A"/>
    <w:rsid w:val="00941FAF"/>
    <w:rsid w:val="0095128F"/>
    <w:rsid w:val="00967600"/>
    <w:rsid w:val="00993330"/>
    <w:rsid w:val="009A2588"/>
    <w:rsid w:val="009F4541"/>
    <w:rsid w:val="00A078B3"/>
    <w:rsid w:val="00A4101A"/>
    <w:rsid w:val="00A43A7D"/>
    <w:rsid w:val="00A47787"/>
    <w:rsid w:val="00A568D6"/>
    <w:rsid w:val="00AD274E"/>
    <w:rsid w:val="00AD6C23"/>
    <w:rsid w:val="00B22ECF"/>
    <w:rsid w:val="00B772D4"/>
    <w:rsid w:val="00B803DD"/>
    <w:rsid w:val="00BD347D"/>
    <w:rsid w:val="00BE3673"/>
    <w:rsid w:val="00C34428"/>
    <w:rsid w:val="00C42C05"/>
    <w:rsid w:val="00C641D2"/>
    <w:rsid w:val="00C866C0"/>
    <w:rsid w:val="00C874A0"/>
    <w:rsid w:val="00D103BC"/>
    <w:rsid w:val="00D110B8"/>
    <w:rsid w:val="00D17743"/>
    <w:rsid w:val="00D25CD0"/>
    <w:rsid w:val="00D441BA"/>
    <w:rsid w:val="00E32D33"/>
    <w:rsid w:val="00E45F7A"/>
    <w:rsid w:val="00E744F9"/>
    <w:rsid w:val="00E76895"/>
    <w:rsid w:val="00E92DA8"/>
    <w:rsid w:val="00F052F2"/>
    <w:rsid w:val="00F43C00"/>
    <w:rsid w:val="00F74996"/>
    <w:rsid w:val="00F9237B"/>
    <w:rsid w:val="00FE037D"/>
    <w:rsid w:val="00FF1B7C"/>
    <w:rsid w:val="071F3380"/>
    <w:rsid w:val="1F5F481C"/>
    <w:rsid w:val="27597B9C"/>
    <w:rsid w:val="30073655"/>
    <w:rsid w:val="32B44382"/>
    <w:rsid w:val="33A06B01"/>
    <w:rsid w:val="3DD471AF"/>
    <w:rsid w:val="454453AB"/>
    <w:rsid w:val="458D1D96"/>
    <w:rsid w:val="45A27D78"/>
    <w:rsid w:val="5072183F"/>
    <w:rsid w:val="567968FB"/>
    <w:rsid w:val="5ABC3A01"/>
    <w:rsid w:val="5B214946"/>
    <w:rsid w:val="5BB11E06"/>
    <w:rsid w:val="5F971060"/>
    <w:rsid w:val="7A893C02"/>
    <w:rsid w:val="7AE56773"/>
    <w:rsid w:val="7F663D79"/>
    <w:rsid w:val="7FA55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8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67"/>
    <w:pPr>
      <w:keepNext/>
      <w:numPr>
        <w:ilvl w:val="0"/>
        <w:numId w:val="1"/>
      </w:numPr>
      <w:jc w:val="center"/>
      <w:outlineLvl w:val="0"/>
    </w:pPr>
    <w:rPr>
      <w:b/>
      <w:sz w:val="9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widowControl w:val="0"/>
      <w:autoSpaceDE w:val="0"/>
      <w:jc w:val="both"/>
    </w:pPr>
    <w:rPr>
      <w:color w:val="000000"/>
    </w:rPr>
  </w:style>
  <w:style w:type="paragraph" w:styleId="8">
    <w:name w:val="Body Text Indent"/>
    <w:basedOn w:val="1"/>
    <w:qFormat/>
    <w:uiPriority w:val="0"/>
    <w:pPr>
      <w:ind w:left="4245" w:hanging="3525"/>
    </w:pPr>
  </w:style>
  <w:style w:type="paragraph" w:styleId="9">
    <w:name w:val="Title"/>
    <w:basedOn w:val="10"/>
    <w:next w:val="11"/>
    <w:qFormat/>
    <w:uiPriority w:val="0"/>
  </w:style>
  <w:style w:type="paragraph" w:customStyle="1" w:styleId="10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Lucida Sans Unicode" w:cs="Tahoma"/>
      <w:szCs w:val="28"/>
    </w:rPr>
  </w:style>
  <w:style w:type="paragraph" w:styleId="11">
    <w:name w:val="Subtitle"/>
    <w:basedOn w:val="10"/>
    <w:next w:val="7"/>
    <w:qFormat/>
    <w:uiPriority w:val="0"/>
    <w:pPr>
      <w:jc w:val="center"/>
    </w:pPr>
    <w:rPr>
      <w:i/>
      <w:iCs/>
    </w:rPr>
  </w:style>
  <w:style w:type="paragraph" w:styleId="12">
    <w:name w:val="List"/>
    <w:basedOn w:val="7"/>
    <w:qFormat/>
    <w:uiPriority w:val="0"/>
    <w:rPr>
      <w:rFonts w:ascii="Arial" w:hAnsi="Arial" w:cs="Tahoma"/>
    </w:rPr>
  </w:style>
  <w:style w:type="paragraph" w:styleId="13">
    <w:name w:val="Normal (Web)"/>
    <w:basedOn w:val="1"/>
    <w:qFormat/>
    <w:uiPriority w:val="0"/>
    <w:pPr>
      <w:spacing w:before="280" w:after="280"/>
    </w:pPr>
  </w:style>
  <w:style w:type="character" w:customStyle="1" w:styleId="14">
    <w:name w:val="Absatz-Standardschriftart"/>
    <w:qFormat/>
    <w:uiPriority w:val="0"/>
  </w:style>
  <w:style w:type="character" w:customStyle="1" w:styleId="15">
    <w:name w:val="WW-Absatz-Standardschriftart"/>
    <w:qFormat/>
    <w:uiPriority w:val="0"/>
  </w:style>
  <w:style w:type="character" w:customStyle="1" w:styleId="16">
    <w:name w:val="WW-Absatz-Standardschriftart1"/>
    <w:qFormat/>
    <w:uiPriority w:val="0"/>
  </w:style>
  <w:style w:type="character" w:customStyle="1" w:styleId="17">
    <w:name w:val="WW-Absatz-Standardschriftart11"/>
    <w:qFormat/>
    <w:uiPriority w:val="0"/>
  </w:style>
  <w:style w:type="character" w:customStyle="1" w:styleId="18">
    <w:name w:val="WW-Absatz-Standardschriftart111"/>
    <w:qFormat/>
    <w:uiPriority w:val="0"/>
  </w:style>
  <w:style w:type="character" w:customStyle="1" w:styleId="19">
    <w:name w:val="WW-Absatz-Standardschriftart1111"/>
    <w:qFormat/>
    <w:uiPriority w:val="0"/>
  </w:style>
  <w:style w:type="character" w:customStyle="1" w:styleId="20">
    <w:name w:val="WW-Absatz-Standardschriftart11111"/>
    <w:qFormat/>
    <w:uiPriority w:val="0"/>
  </w:style>
  <w:style w:type="character" w:customStyle="1" w:styleId="21">
    <w:name w:val="WW-Absatz-Standardschriftart111111"/>
    <w:qFormat/>
    <w:uiPriority w:val="0"/>
  </w:style>
  <w:style w:type="character" w:customStyle="1" w:styleId="22">
    <w:name w:val="WW-Absatz-Standardschriftart1111111"/>
    <w:qFormat/>
    <w:uiPriority w:val="0"/>
  </w:style>
  <w:style w:type="character" w:customStyle="1" w:styleId="23">
    <w:name w:val="WW-Absatz-Standardschriftart11111111"/>
    <w:qFormat/>
    <w:uiPriority w:val="0"/>
  </w:style>
  <w:style w:type="character" w:customStyle="1" w:styleId="24">
    <w:name w:val="WW-Absatz-Standardschriftart111111111"/>
    <w:qFormat/>
    <w:uiPriority w:val="0"/>
  </w:style>
  <w:style w:type="character" w:customStyle="1" w:styleId="25">
    <w:name w:val="WW-Absatz-Standardschriftart1111111111"/>
    <w:qFormat/>
    <w:uiPriority w:val="0"/>
  </w:style>
  <w:style w:type="character" w:customStyle="1" w:styleId="26">
    <w:name w:val="WW-Absatz-Standardschriftart11111111111"/>
    <w:qFormat/>
    <w:uiPriority w:val="0"/>
  </w:style>
  <w:style w:type="character" w:customStyle="1" w:styleId="27">
    <w:name w:val="WW-Absatz-Standardschriftart111111111111"/>
    <w:qFormat/>
    <w:uiPriority w:val="0"/>
  </w:style>
  <w:style w:type="character" w:customStyle="1" w:styleId="28">
    <w:name w:val="WW-Absatz-Standardschriftart1111111111111"/>
    <w:qFormat/>
    <w:uiPriority w:val="0"/>
  </w:style>
  <w:style w:type="character" w:customStyle="1" w:styleId="29">
    <w:name w:val="WW-Absatz-Standardschriftart11111111111111"/>
    <w:qFormat/>
    <w:uiPriority w:val="0"/>
  </w:style>
  <w:style w:type="character" w:customStyle="1" w:styleId="30">
    <w:name w:val="WW-Absatz-Standardschriftart111111111111111"/>
    <w:qFormat/>
    <w:uiPriority w:val="0"/>
  </w:style>
  <w:style w:type="character" w:customStyle="1" w:styleId="31">
    <w:name w:val="WW-Absatz-Standardschriftart1111111111111111"/>
    <w:qFormat/>
    <w:uiPriority w:val="0"/>
  </w:style>
  <w:style w:type="character" w:customStyle="1" w:styleId="32">
    <w:name w:val="WW-Absatz-Standardschriftart11111111111111111"/>
    <w:qFormat/>
    <w:uiPriority w:val="0"/>
  </w:style>
  <w:style w:type="character" w:customStyle="1" w:styleId="33">
    <w:name w:val="Основной шрифт абзаца1"/>
    <w:qFormat/>
    <w:uiPriority w:val="0"/>
  </w:style>
  <w:style w:type="paragraph" w:customStyle="1" w:styleId="34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35">
    <w:name w:val="Указатель1"/>
    <w:basedOn w:val="1"/>
    <w:qFormat/>
    <w:uiPriority w:val="0"/>
    <w:pPr>
      <w:suppressLineNumbers/>
    </w:pPr>
    <w:rPr>
      <w:rFonts w:ascii="Arial" w:hAnsi="Arial" w:cs="Tahoma"/>
    </w:rPr>
  </w:style>
  <w:style w:type="paragraph" w:customStyle="1" w:styleId="36">
    <w:name w:val="Основной текст 21"/>
    <w:basedOn w:val="1"/>
    <w:qFormat/>
    <w:uiPriority w:val="0"/>
    <w:pPr>
      <w:widowControl w:val="0"/>
      <w:autoSpaceDE w:val="0"/>
      <w:spacing w:line="480" w:lineRule="auto"/>
    </w:pPr>
    <w:rPr>
      <w:color w:val="000000"/>
    </w:rPr>
  </w:style>
  <w:style w:type="paragraph" w:customStyle="1" w:styleId="37">
    <w:name w:val="Основной текст с отступом 21"/>
    <w:basedOn w:val="1"/>
    <w:qFormat/>
    <w:uiPriority w:val="0"/>
    <w:pPr>
      <w:tabs>
        <w:tab w:val="left" w:pos="22032"/>
      </w:tabs>
      <w:ind w:left="4248" w:hanging="3540"/>
    </w:pPr>
  </w:style>
  <w:style w:type="paragraph" w:customStyle="1" w:styleId="38">
    <w:name w:val="Нормальный (таблица)"/>
    <w:basedOn w:val="1"/>
    <w:next w:val="1"/>
    <w:qFormat/>
    <w:uiPriority w:val="0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39">
    <w:name w:val="ConsPlu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paragraph" w:customStyle="1" w:styleId="40">
    <w:name w:val="Содержимое таблицы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16</Pages>
  <Words>258</Words>
  <Characters>1477</Characters>
  <Lines>12</Lines>
  <Paragraphs>3</Paragraphs>
  <TotalTime>2</TotalTime>
  <ScaleCrop>false</ScaleCrop>
  <LinksUpToDate>false</LinksUpToDate>
  <CharactersWithSpaces>1732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2020-06-02T08:05:00Z</dcterms:created>
  <dc:creator>1</dc:creator>
  <cp:lastModifiedBy>admin</cp:lastModifiedBy>
  <cp:lastPrinted>2025-11-26T11:50:00Z</cp:lastPrinted>
  <dcterms:modified xsi:type="dcterms:W3CDTF">2025-11-28T06:57:16Z</dcterms:modified>
  <dc:title>УРЫСЫЕ ФЕДЕРАЦИЕ 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D8A283AB450A47639F3FBE16298EAB74_13</vt:lpwstr>
  </property>
</Properties>
</file>