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20"/>
        </w:tabs>
        <w:spacing w:lineRule="atLeast" w:line="240"/>
        <w:ind w:left="0" w:hanging="0"/>
        <w:jc w:val="both"/>
        <w:rPr>
          <w:rFonts w:ascii="Times New Roman" w:hAnsi="Times New Roman"/>
          <w:bCs/>
          <w:spacing w:val="26"/>
          <w:sz w:val="28"/>
          <w:szCs w:val="28"/>
        </w:rPr>
      </w:pPr>
      <w:r>
        <w:rPr>
          <w:rFonts w:ascii="Times New Roman" w:hAnsi="Times New Roman"/>
          <w:bCs/>
          <w:spacing w:val="26"/>
          <w:sz w:val="28"/>
          <w:szCs w:val="28"/>
        </w:rPr>
        <w:t xml:space="preserve">РЕСПУБЛИКА АДЫГЕЯ       </w:t>
        <w:tab/>
        <w:t xml:space="preserve">    АДЫГЭ РЕСПУБЛИКЭМ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mc:AlternateContent>
          <mc:Choice Requires="wps">
            <w:drawing>
              <wp:anchor behindDoc="0" distT="5715" distB="5715" distL="117475" distR="114935" simplePos="0" locked="0" layoutInCell="1" allowOverlap="1" relativeHeight="2">
                <wp:simplePos x="0" y="0"/>
                <wp:positionH relativeFrom="page">
                  <wp:posOffset>4604385</wp:posOffset>
                </wp:positionH>
                <wp:positionV relativeFrom="paragraph">
                  <wp:posOffset>64770</wp:posOffset>
                </wp:positionV>
                <wp:extent cx="2506980" cy="803910"/>
                <wp:effectExtent l="635" t="635" r="0" b="0"/>
                <wp:wrapSquare wrapText="largest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20" cy="80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Джэджэ районным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Муниципальнэ образованиеу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Дондуковскэ къоджэ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псэул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эм иадминистрацие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  <w:t>385635, ст. Дондуковскэр, Лениным, иур 151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  <w:t>т. 9-32-22</w:t>
                            </w:r>
                          </w:p>
                          <w:p>
                            <w:pPr>
                              <w:pStyle w:val="Style2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362.55pt;margin-top:5.1pt;width:197.3pt;height:63.2pt;mso-position-horizont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Джэджэ районным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Муниципальнэ образованиеу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Дондуковскэ къоджэ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псэул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эм иадминистрацие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  <w:t>385635, ст. Дондуковскэр, Лениным, иур 151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  <w:t>т. 9-32-22</w:t>
                      </w:r>
                    </w:p>
                    <w:p>
                      <w:pPr>
                        <w:pStyle w:val="Style21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5715" distB="7620" distL="117475" distR="114935" simplePos="0" locked="0" layoutInCell="1" allowOverlap="1" relativeHeight="3">
                <wp:simplePos x="0" y="0"/>
                <wp:positionH relativeFrom="page">
                  <wp:posOffset>718185</wp:posOffset>
                </wp:positionH>
                <wp:positionV relativeFrom="paragraph">
                  <wp:posOffset>64770</wp:posOffset>
                </wp:positionV>
                <wp:extent cx="2506980" cy="934720"/>
                <wp:effectExtent l="635" t="635" r="0" b="0"/>
                <wp:wrapSquare wrapText="largest"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20" cy="93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Гиагинский район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Администрация муниципального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образования «Дондуковское 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сельское поселение»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  <w:t>385635, ст. Дондуковская, ул. Ленина, 151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  <w:t>т. 3-09-29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stroked="f" style="position:absolute;margin-left:56.55pt;margin-top:5.1pt;width:197.3pt;height:73.5pt;mso-position-horizont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Гиагинский район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Администрация муниципального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образования «Дондуковское 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сельское поселение»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  <w:t>385635, ст. Дондуковская, ул. Ленина, 151</w:t>
                      </w:r>
                    </w:p>
                    <w:p>
                      <w:pPr>
                        <w:pStyle w:val="Style21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  <w:t>т. 3-09-29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object>
          <v:shape id="ole_rId2" style="width:62.35pt;height:62.35pt" o:ole="">
            <v:imagedata r:id="rId3" o:title=""/>
          </v:shape>
          <o:OLEObject Type="Embed" ProgID="Рисунок" ShapeID="ole_rId2" DrawAspect="Content" ObjectID="_989206528" r:id="rId2"/>
        </w:objec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1304" w:type="dxa"/>
        <w:jc w:val="left"/>
        <w:tblInd w:w="-9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04"/>
      </w:tblGrid>
      <w:tr>
        <w:trPr>
          <w:trHeight w:val="100" w:hRule="atLeast"/>
        </w:trPr>
        <w:tc>
          <w:tcPr>
            <w:tcW w:w="11304" w:type="dxa"/>
            <w:tcBorders>
              <w:top w:val="doub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left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Cs w:val="false"/>
          <w:sz w:val="24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>
      <w:pPr>
        <w:pStyle w:val="Normal"/>
        <w:jc w:val="center"/>
        <w:rPr/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от «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22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»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декабря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2025  г. №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175</w:t>
      </w:r>
    </w:p>
    <w:p>
      <w:pPr>
        <w:pStyle w:val="Normal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ст. Дондуковская</w:t>
      </w:r>
    </w:p>
    <w:p>
      <w:pPr>
        <w:pStyle w:val="Normal"/>
        <w:shd w:val="clear" w:color="auto" w:fill="FFFFFF" w:themeFill="background1"/>
        <w:jc w:val="center"/>
        <w:rPr/>
      </w:pPr>
      <w:r>
        <w:rPr>
          <w:rFonts w:ascii="Times New Roman" w:hAnsi="Times New Roman"/>
          <w:b/>
          <w:bCs w:val="false"/>
          <w:i/>
          <w:color w:val="000000" w:themeColor="text1"/>
          <w:sz w:val="28"/>
          <w:szCs w:val="28"/>
          <w:lang w:eastAsia="ru-RU"/>
        </w:rPr>
        <w:t>О внесении изменений в Постановление Главы муниципального образования «Дондуковское сельское поселение» от 24.06.2024г. № 66 «Об утверждении административного </w:t>
      </w:r>
      <w:r>
        <w:rPr>
          <w:rFonts w:ascii="Times New Roman" w:hAnsi="Times New Roman"/>
          <w:b/>
          <w:bCs w:val="false"/>
          <w:i/>
          <w:color w:val="000000" w:themeColor="text1"/>
          <w:sz w:val="28"/>
          <w:szCs w:val="28"/>
          <w:shd w:fill="FFFFFF" w:val="clear"/>
          <w:lang w:eastAsia="ru-RU"/>
        </w:rPr>
        <w:t>регламента предоставления</w:t>
      </w:r>
      <w:r>
        <w:rPr>
          <w:rFonts w:ascii="Times New Roman" w:hAnsi="Times New Roman"/>
          <w:b/>
          <w:bCs w:val="false"/>
          <w:i/>
          <w:color w:val="000000" w:themeColor="text1"/>
          <w:sz w:val="28"/>
          <w:szCs w:val="28"/>
          <w:lang w:eastAsia="ru-RU"/>
        </w:rPr>
        <w:t> муниципальной услуги "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shd w:fill="FFFFFF" w:val="clear"/>
          <w:lang w:eastAsia="ru-RU"/>
        </w:rPr>
        <w:t xml:space="preserve">Выдача разрешения на перемещение отходов строительства, сноса зданий и сооружений, в том числе грунтов и согласование схемы движения транспорта и пешеходов на период проведения работ на проезжей части на территории муниципального образования» </w:t>
      </w:r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  <w:shd w:fill="FFFFFF" w:val="clear"/>
          <w:lang w:eastAsia="ru-RU"/>
        </w:rPr>
        <w:t>«Дондуковское сельское поселение»»</w:t>
      </w:r>
    </w:p>
    <w:p>
      <w:pPr>
        <w:pStyle w:val="Normal"/>
        <w:shd w:val="clear" w:color="auto" w:fill="FFFFFF" w:themeFill="background1"/>
        <w:jc w:val="center"/>
        <w:rPr>
          <w:rFonts w:ascii="Times New Roman" w:hAnsi="Times New Roman"/>
          <w:b/>
          <w:b/>
          <w:i/>
          <w:i/>
          <w:iCs/>
          <w:color w:val="000000" w:themeColor="text1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  <w:highlight w:val="white"/>
          <w:lang w:eastAsia="ru-RU"/>
        </w:rPr>
      </w:r>
    </w:p>
    <w:p>
      <w:pPr>
        <w:pStyle w:val="Normal"/>
        <w:spacing w:before="6" w:after="0"/>
        <w:jc w:val="both"/>
        <w:rPr/>
      </w:pPr>
      <w:r>
        <w:rPr>
          <w:rFonts w:ascii="Times New Roman" w:hAnsi="Times New Roman"/>
          <w:bCs w:val="false"/>
          <w:color w:val="000000" w:themeColor="text1"/>
          <w:sz w:val="26"/>
          <w:szCs w:val="26"/>
          <w:lang w:eastAsia="ru-RU"/>
        </w:rPr>
        <w:tab/>
      </w:r>
      <w:r>
        <w:rPr>
          <w:rFonts w:cs="Times New Roman" w:ascii="Times New Roman" w:hAnsi="Times New Roman"/>
          <w:bCs w:val="false"/>
          <w:color w:val="000000" w:themeColor="text1"/>
          <w:sz w:val="26"/>
          <w:szCs w:val="26"/>
          <w:lang w:eastAsia="ru-RU"/>
        </w:rPr>
        <w:t>В соответствии с </w:t>
      </w:r>
      <w:r>
        <w:fldChar w:fldCharType="begin"/>
      </w:r>
      <w:r>
        <w:rPr>
          <w:rStyle w:val="ListLabel1"/>
          <w:sz w:val="26"/>
          <w:szCs w:val="26"/>
          <w:bCs w:val="false"/>
          <w:rFonts w:cs="Times New Roman" w:ascii="Times New Roman" w:hAnsi="Times New Roman"/>
        </w:rPr>
        <w:instrText> HYPERLINK "https://internet.garant.ru/" \l "/document/186367/entry/0"</w:instrText>
      </w:r>
      <w:r>
        <w:rPr>
          <w:rStyle w:val="ListLabel1"/>
          <w:sz w:val="26"/>
          <w:szCs w:val="26"/>
          <w:bCs w:val="false"/>
          <w:rFonts w:cs="Times New Roman" w:ascii="Times New Roman" w:hAnsi="Times New Roman"/>
        </w:rPr>
        <w:fldChar w:fldCharType="separate"/>
      </w:r>
      <w:r>
        <w:rPr>
          <w:rStyle w:val="ListLabel1"/>
          <w:rFonts w:cs="Times New Roman" w:ascii="Times New Roman" w:hAnsi="Times New Roman"/>
          <w:bCs w:val="false"/>
          <w:sz w:val="26"/>
          <w:szCs w:val="26"/>
        </w:rPr>
        <w:t>Федеральным законом</w:t>
      </w:r>
      <w:r>
        <w:rPr>
          <w:rStyle w:val="ListLabel1"/>
          <w:sz w:val="26"/>
          <w:szCs w:val="26"/>
          <w:bCs w:val="false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bCs w:val="false"/>
          <w:color w:val="000000" w:themeColor="text1"/>
          <w:sz w:val="26"/>
          <w:szCs w:val="26"/>
          <w:lang w:eastAsia="ru-RU"/>
        </w:rPr>
        <w:t> от 06.10.2003 N 131-ФЗ "Об общих принципах организации местного самоуправления в Российской Федерации", </w:t>
      </w:r>
      <w:r>
        <w:rPr>
          <w:rFonts w:cs="Times New Roman" w:ascii="Times New Roman" w:hAnsi="Times New Roman"/>
          <w:bCs w:val="false"/>
          <w:color w:val="000000"/>
          <w:sz w:val="26"/>
          <w:szCs w:val="26"/>
          <w:lang w:eastAsia="ru-RU"/>
        </w:rPr>
        <w:t> </w:t>
      </w:r>
      <w:r>
        <w:fldChar w:fldCharType="begin"/>
      </w:r>
      <w:r>
        <w:rPr>
          <w:rStyle w:val="Style14"/>
          <w:sz w:val="26"/>
          <w:u w:val="none"/>
          <w:szCs w:val="26"/>
          <w:bCs w:val="false"/>
          <w:rFonts w:cs="Times New Roman" w:ascii="Times New Roman" w:hAnsi="Times New Roman"/>
        </w:rPr>
        <w:instrText> HYPERLINK "https://internet.garant.ru/" \l "/document/12177515/entry/0"</w:instrText>
      </w:r>
      <w:r>
        <w:rPr>
          <w:rStyle w:val="Style14"/>
          <w:sz w:val="26"/>
          <w:u w:val="none"/>
          <w:szCs w:val="26"/>
          <w:bCs w:val="false"/>
          <w:rFonts w:cs="Times New Roman" w:ascii="Times New Roman" w:hAnsi="Times New Roman"/>
        </w:rPr>
        <w:fldChar w:fldCharType="separate"/>
      </w:r>
      <w:r>
        <w:rPr>
          <w:rStyle w:val="Style14"/>
          <w:rFonts w:cs="Times New Roman" w:ascii="Times New Roman" w:hAnsi="Times New Roman"/>
          <w:bCs w:val="false"/>
          <w:color w:val="000000"/>
          <w:sz w:val="26"/>
          <w:szCs w:val="26"/>
          <w:u w:val="none"/>
          <w:lang w:eastAsia="ru-RU"/>
        </w:rPr>
        <w:t>Федеральным законом</w:t>
      </w:r>
      <w:r>
        <w:rPr>
          <w:rStyle w:val="Style14"/>
          <w:sz w:val="26"/>
          <w:u w:val="none"/>
          <w:szCs w:val="26"/>
          <w:bCs w:val="false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bCs w:val="false"/>
          <w:color w:val="000000"/>
          <w:sz w:val="26"/>
          <w:szCs w:val="26"/>
          <w:lang w:eastAsia="ru-RU"/>
        </w:rPr>
        <w:t xml:space="preserve"> от 27.07.2010 N 210-ФЗ "Об </w:t>
      </w:r>
      <w:r>
        <w:rPr>
          <w:rFonts w:cs="Times New Roman" w:ascii="Times New Roman" w:hAnsi="Times New Roman"/>
          <w:bCs w:val="false"/>
          <w:color w:val="000000"/>
          <w:sz w:val="26"/>
          <w:szCs w:val="26"/>
          <w:shd w:fill="FFFFFF" w:val="clear"/>
          <w:lang w:eastAsia="ru-RU"/>
        </w:rPr>
        <w:t>организации предоставления</w:t>
      </w:r>
      <w:r>
        <w:rPr>
          <w:rFonts w:cs="Times New Roman" w:ascii="Times New Roman" w:hAnsi="Times New Roman"/>
          <w:bCs w:val="false"/>
          <w:color w:val="000000"/>
          <w:sz w:val="26"/>
          <w:szCs w:val="26"/>
          <w:lang w:eastAsia="ru-RU"/>
        </w:rPr>
        <w:t> государственных и муниципальных услуг",во исполнение пункта 2.2 Протокола №20 от 21 июля 2025года совещания у Главы Республики Адыгея в Координационном центре Республики Адыгея и открытие инцидента «Сокращение инвестиционно-строительного цикла»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="1" w:after="0"/>
        <w:outlineLvl w:val="1"/>
        <w:rPr>
          <w:rFonts w:ascii="Calibri Light" w:hAnsi="Calibri Light"/>
          <w:b/>
          <w:b/>
          <w:i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hd w:val="clear" w:color="auto" w:fill="FFFFFF" w:themeFill="background1"/>
        <w:suppressAutoHyphens w:val="false"/>
        <w:jc w:val="both"/>
        <w:rPr>
          <w:rFonts w:ascii="Times New Roman" w:hAnsi="Times New Roman"/>
          <w:bCs w:val="false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bCs w:val="false"/>
          <w:color w:val="000000" w:themeColor="text1"/>
          <w:sz w:val="28"/>
          <w:szCs w:val="28"/>
          <w:lang w:eastAsia="ru-RU"/>
        </w:rPr>
        <w:t xml:space="preserve">1. Внести в Постановление Главы муниципального образования «Дондуковское сельское поселение» от 24.06.2024г. № 66 «Об утверждении </w:t>
      </w:r>
      <w:r>
        <w:rPr>
          <w:rFonts w:ascii="Times New Roman" w:hAnsi="Times New Roman"/>
          <w:bCs w:val="false"/>
          <w:color w:val="000000" w:themeColor="text1"/>
          <w:sz w:val="28"/>
          <w:szCs w:val="28"/>
          <w:shd w:fill="FFFFFF" w:val="clear"/>
          <w:lang w:eastAsia="ru-RU"/>
        </w:rPr>
        <w:t xml:space="preserve">административного регламента предоставления муниципальной услуги "Выдача разрешения на перемещение отходов строительства, сноса зданий и сооружений, в том числе грунтов и согласование схемы движения транспорта и пешеходов на период проведения работ на проезжей части на территории муниципального образования» </w:t>
      </w:r>
      <w:r>
        <w:rPr>
          <w:rFonts w:ascii="Times New Roman" w:hAnsi="Times New Roman"/>
          <w:bCs w:val="false"/>
          <w:i/>
          <w:color w:val="000000" w:themeColor="text1"/>
          <w:sz w:val="28"/>
          <w:szCs w:val="28"/>
          <w:shd w:fill="FFFFFF" w:val="clear"/>
          <w:lang w:eastAsia="ru-RU"/>
        </w:rPr>
        <w:t>«</w:t>
      </w:r>
      <w:r>
        <w:rPr>
          <w:rFonts w:ascii="Times New Roman" w:hAnsi="Times New Roman"/>
          <w:bCs w:val="false"/>
          <w:color w:val="000000" w:themeColor="text1"/>
          <w:sz w:val="28"/>
          <w:szCs w:val="28"/>
          <w:shd w:fill="FFFFFF" w:val="clear"/>
          <w:lang w:eastAsia="ru-RU"/>
        </w:rPr>
        <w:t>Дондуковское сельское поселение»»</w:t>
      </w:r>
      <w:r>
        <w:rPr>
          <w:rFonts w:ascii="Times New Roman" w:hAnsi="Times New Roman"/>
          <w:bCs w:val="false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>
      <w:pPr>
        <w:pStyle w:val="Normal"/>
        <w:shd w:val="clear" w:color="auto" w:fill="FFFFFF" w:themeFill="background1"/>
        <w:suppressAutoHyphens w:val="false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1.1. В пункте 1.2. Раздела 1 Административного регламента «Общие положения»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слово «застройщики»исключить.</w:t>
      </w:r>
    </w:p>
    <w:p>
      <w:pPr>
        <w:pStyle w:val="Normal"/>
        <w:shd w:val="clear" w:color="auto" w:fill="FFFFFF" w:themeFill="background1"/>
        <w:suppressAutoHyphens w:val="false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</w:p>
    <w:p>
      <w:pPr>
        <w:pStyle w:val="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 w:val="false"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Постановление вступает в силу со дня его официального опубликования.</w:t>
      </w:r>
    </w:p>
    <w:p>
      <w:pPr>
        <w:pStyle w:val="NoSpacing"/>
        <w:rPr>
          <w:rStyle w:val="ListLabel1"/>
          <w:color w:val="auto"/>
          <w:lang w:eastAsia="ar-SA"/>
        </w:rPr>
      </w:pPr>
      <w:r>
        <w:rPr>
          <w:color w:val="auto"/>
          <w:lang w:eastAsia="ar-SA"/>
        </w:rPr>
      </w:r>
    </w:p>
    <w:p>
      <w:pPr>
        <w:pStyle w:val="NoSpacing"/>
        <w:rPr/>
      </w:pPr>
      <w:r>
        <w:rPr>
          <w:rStyle w:val="ListLabel1"/>
          <w:color w:val="auto"/>
          <w:lang w:eastAsia="ar-SA"/>
        </w:rPr>
        <w:t>Глава муниципального образования</w:t>
      </w:r>
    </w:p>
    <w:p>
      <w:pPr>
        <w:pStyle w:val="NoSpacing"/>
        <w:rPr/>
      </w:pPr>
      <w:r>
        <w:rPr>
          <w:rStyle w:val="ListLabel1"/>
          <w:color w:val="auto"/>
          <w:lang w:eastAsia="ar-SA"/>
        </w:rPr>
        <w:t>«Дондуковское сельское поселение»                                              Н.Н.Бровин</w:t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701" w:right="850" w:header="0" w:top="426" w:footer="0" w:bottom="1134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PT Serif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 Ligh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332e"/>
    <w:pPr>
      <w:widowControl/>
      <w:suppressAutoHyphens w:val="true"/>
      <w:bidi w:val="0"/>
      <w:jc w:val="left"/>
    </w:pPr>
    <w:rPr>
      <w:rFonts w:ascii="Arial" w:hAnsi="Arial" w:eastAsia="Times New Roman" w:cs="Times New Roman"/>
      <w:bCs/>
      <w:color w:val="auto"/>
      <w:kern w:val="0"/>
      <w:sz w:val="20"/>
      <w:szCs w:val="24"/>
      <w:lang w:val="ru-RU" w:eastAsia="ar-SA" w:bidi="ar-SA"/>
    </w:rPr>
  </w:style>
  <w:style w:type="paragraph" w:styleId="1">
    <w:name w:val="Heading 1"/>
    <w:basedOn w:val="Normal"/>
    <w:next w:val="Normal"/>
    <w:link w:val="10"/>
    <w:qFormat/>
    <w:rsid w:val="005c332e"/>
    <w:pPr>
      <w:keepNext w:val="true"/>
      <w:tabs>
        <w:tab w:val="clear" w:pos="708"/>
        <w:tab w:val="left" w:pos="720" w:leader="none"/>
      </w:tabs>
      <w:ind w:left="720" w:hanging="720"/>
      <w:outlineLvl w:val="0"/>
    </w:pPr>
    <w:rPr>
      <w:b/>
      <w:bCs w:val="false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5c332e"/>
    <w:rPr>
      <w:rFonts w:ascii="Arial" w:hAnsi="Arial" w:eastAsia="Times New Roman" w:cs="Times New Roman"/>
      <w:b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cc50bf"/>
    <w:rPr>
      <w:rFonts w:ascii="Tahoma" w:hAnsi="Tahoma" w:eastAsia="Times New Roman" w:cs="Tahoma"/>
      <w:bCs/>
      <w:sz w:val="16"/>
      <w:szCs w:val="16"/>
      <w:lang w:eastAsia="ar-SA"/>
    </w:rPr>
  </w:style>
  <w:style w:type="character" w:styleId="Style14" w:customStyle="1">
    <w:name w:val="Интернет-ссылка"/>
    <w:basedOn w:val="DefaultParagraphFont"/>
    <w:uiPriority w:val="99"/>
    <w:unhideWhenUsed/>
    <w:rsid w:val="00a9188a"/>
    <w:rPr>
      <w:color w:val="0000FF" w:themeColor="hyperlink"/>
      <w:u w:val="single"/>
    </w:rPr>
  </w:style>
  <w:style w:type="character" w:styleId="ListLabel1" w:customStyle="1">
    <w:name w:val="ListLabel 1"/>
    <w:qFormat/>
    <w:rPr>
      <w:rFonts w:ascii="Times New Roman" w:hAnsi="Times New Roman"/>
      <w:bCs w:val="false"/>
      <w:color w:val="000000" w:themeColor="text1"/>
      <w:sz w:val="28"/>
      <w:szCs w:val="28"/>
      <w:lang w:eastAsia="ru-RU"/>
    </w:rPr>
  </w:style>
  <w:style w:type="character" w:styleId="ListLabel2" w:customStyle="1">
    <w:name w:val="ListLabel 2"/>
    <w:qFormat/>
    <w:rPr>
      <w:rFonts w:ascii="PT Serif" w:hAnsi="PT Serif"/>
      <w:bCs w:val="false"/>
      <w:color w:val="000000"/>
      <w:sz w:val="23"/>
      <w:szCs w:val="23"/>
      <w:u w:val="single"/>
      <w:lang w:eastAsia="ru-RU"/>
    </w:rPr>
  </w:style>
  <w:style w:type="character" w:styleId="ListLabel3" w:customStyle="1">
    <w:name w:val="ListLabel 3"/>
    <w:qFormat/>
    <w:rPr>
      <w:rFonts w:ascii="Times New Roman" w:hAnsi="Times New Roman"/>
      <w:bCs w:val="false"/>
      <w:color w:val="000000"/>
      <w:sz w:val="23"/>
      <w:szCs w:val="23"/>
      <w:lang w:eastAsia="ru-RU"/>
    </w:rPr>
  </w:style>
  <w:style w:type="character" w:styleId="ListLabel4" w:customStyle="1">
    <w:name w:val="ListLabel 4"/>
    <w:qFormat/>
    <w:rPr>
      <w:rFonts w:ascii="Times New Roman" w:hAnsi="Times New Roman"/>
      <w:bCs w:val="false"/>
      <w:color w:val="000000"/>
      <w:sz w:val="23"/>
      <w:szCs w:val="23"/>
      <w:lang w:val="en-US" w:eastAsia="ru-RU"/>
    </w:rPr>
  </w:style>
  <w:style w:type="character" w:styleId="ListLabel5" w:customStyle="1">
    <w:name w:val="ListLabel 5"/>
    <w:qFormat/>
    <w:rPr>
      <w:rFonts w:ascii="Times New Roman" w:hAnsi="Times New Roman"/>
      <w:bCs w:val="false"/>
      <w:color w:val="000000"/>
      <w:sz w:val="23"/>
      <w:szCs w:val="23"/>
      <w:u w:val="single"/>
      <w:lang w:eastAsia="ru-RU"/>
    </w:rPr>
  </w:style>
  <w:style w:type="character" w:styleId="ListLabel6" w:customStyle="1">
    <w:name w:val="ListLabel 6"/>
    <w:qFormat/>
    <w:rPr>
      <w:bCs w:val="false"/>
    </w:rPr>
  </w:style>
  <w:style w:type="character" w:styleId="ListLabel7" w:customStyle="1">
    <w:name w:val="ListLabel 7"/>
    <w:qFormat/>
    <w:rPr>
      <w:bCs w:val="false"/>
    </w:rPr>
  </w:style>
  <w:style w:type="character" w:styleId="ListLabel8" w:customStyle="1">
    <w:name w:val="ListLabel 8"/>
    <w:qFormat/>
    <w:rPr>
      <w:bCs w:val="false"/>
      <w:sz w:val="26"/>
      <w:szCs w:val="26"/>
    </w:rPr>
  </w:style>
  <w:style w:type="character" w:styleId="ListLabel9">
    <w:name w:val="ListLabel 9"/>
    <w:qFormat/>
    <w:rPr>
      <w:bCs w:val="false"/>
    </w:rPr>
  </w:style>
  <w:style w:type="character" w:styleId="ListLabel10">
    <w:name w:val="ListLabel 10"/>
    <w:qFormat/>
    <w:rPr>
      <w:bCs w:val="false"/>
      <w:sz w:val="26"/>
      <w:szCs w:val="26"/>
    </w:rPr>
  </w:style>
  <w:style w:type="character" w:styleId="ListLabel11">
    <w:name w:val="ListLabel 11"/>
    <w:qFormat/>
    <w:rPr>
      <w:rFonts w:ascii="Times New Roman" w:hAnsi="Times New Roman" w:cs="Times New Roman"/>
      <w:bCs w:val="false"/>
      <w:sz w:val="26"/>
      <w:szCs w:val="26"/>
    </w:rPr>
  </w:style>
  <w:style w:type="character" w:styleId="ListLabel12">
    <w:name w:val="ListLabel 12"/>
    <w:qFormat/>
    <w:rPr>
      <w:rFonts w:ascii="Times New Roman" w:hAnsi="Times New Roman" w:cs="Times New Roman"/>
      <w:bCs w:val="false"/>
      <w:color w:val="000000"/>
      <w:sz w:val="26"/>
      <w:szCs w:val="26"/>
      <w:u w:val="none"/>
      <w:lang w:eastAsia="ru-RU"/>
    </w:rPr>
  </w:style>
  <w:style w:type="character" w:styleId="ListLabel13">
    <w:name w:val="ListLabel 13"/>
    <w:qFormat/>
    <w:rPr>
      <w:rFonts w:ascii="Times New Roman" w:hAnsi="Times New Roman" w:cs="Times New Roman"/>
      <w:bCs w:val="false"/>
      <w:sz w:val="26"/>
      <w:szCs w:val="26"/>
    </w:rPr>
  </w:style>
  <w:style w:type="character" w:styleId="ListLabel14">
    <w:name w:val="ListLabel 14"/>
    <w:qFormat/>
    <w:rPr>
      <w:rFonts w:ascii="Times New Roman" w:hAnsi="Times New Roman" w:cs="Times New Roman"/>
      <w:bCs w:val="false"/>
      <w:color w:val="000000"/>
      <w:sz w:val="26"/>
      <w:szCs w:val="26"/>
      <w:u w:val="none"/>
      <w:lang w:eastAsia="ru-RU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alloonText">
    <w:name w:val="Balloon Text"/>
    <w:basedOn w:val="Normal"/>
    <w:uiPriority w:val="99"/>
    <w:semiHidden/>
    <w:unhideWhenUsed/>
    <w:qFormat/>
    <w:rsid w:val="00cc50bf"/>
    <w:pPr/>
    <w:rPr>
      <w:rFonts w:ascii="Tahoma" w:hAnsi="Tahoma" w:cs="Tahoma"/>
      <w:sz w:val="16"/>
      <w:szCs w:val="16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6045b2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f15710"/>
    <w:pPr>
      <w:widowControl/>
      <w:suppressAutoHyphens w:val="true"/>
      <w:bidi w:val="0"/>
      <w:jc w:val="left"/>
    </w:pPr>
    <w:rPr>
      <w:rFonts w:ascii="Arial" w:hAnsi="Arial" w:eastAsia="Times New Roman" w:cs="Times New Roman"/>
      <w:bCs/>
      <w:color w:val="auto"/>
      <w:kern w:val="0"/>
      <w:sz w:val="20"/>
      <w:szCs w:val="24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2CA0B-AD8A-4694-9E06-50B8B2C9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LibreOffice/6.2.2.2$Windows_X86_64 LibreOffice_project/2b840030fec2aae0fd2658d8d4f9548af4e3518d</Application>
  <Pages>1</Pages>
  <Words>261</Words>
  <Characters>1843</Characters>
  <CharactersWithSpaces>2209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2025-07-01T12:28:00Z</dcterms:created>
  <dc:creator>1</dc:creator>
  <dc:description/>
  <dc:language>ru-RU</dc:language>
  <cp:lastModifiedBy/>
  <cp:lastPrinted>2025-12-23T14:38:44Z</cp:lastPrinted>
  <dcterms:modified xsi:type="dcterms:W3CDTF">2025-12-24T08:25:33Z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