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26" w:rsidRPr="008411E5" w:rsidRDefault="003D5926" w:rsidP="008411E5">
      <w:pPr>
        <w:jc w:val="center"/>
        <w:rPr>
          <w:b/>
          <w:i/>
          <w:sz w:val="10"/>
        </w:rPr>
      </w:pPr>
    </w:p>
    <w:tbl>
      <w:tblPr>
        <w:tblW w:w="961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330"/>
        <w:gridCol w:w="3960"/>
      </w:tblGrid>
      <w:tr w:rsidR="00A3466C">
        <w:tc>
          <w:tcPr>
            <w:tcW w:w="432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3466C" w:rsidRDefault="00A3466C" w:rsidP="00AA6FEA">
            <w:pPr>
              <w:pStyle w:val="5"/>
              <w:rPr>
                <w:i w:val="0"/>
                <w:szCs w:val="24"/>
              </w:rPr>
            </w:pPr>
            <w:r w:rsidRPr="001741B4">
              <w:rPr>
                <w:i w:val="0"/>
                <w:szCs w:val="24"/>
              </w:rPr>
              <w:t>РЕСПУБЛИКА АДЫГЕЯ</w:t>
            </w:r>
          </w:p>
          <w:p w:rsidR="00A3466C" w:rsidRPr="006E2291" w:rsidRDefault="00A3466C" w:rsidP="00AA6FEA">
            <w:pPr>
              <w:jc w:val="center"/>
              <w:rPr>
                <w:b/>
              </w:rPr>
            </w:pPr>
            <w:r w:rsidRPr="006E2291">
              <w:rPr>
                <w:b/>
              </w:rPr>
              <w:t>Гиагинский район</w:t>
            </w:r>
          </w:p>
          <w:p w:rsidR="00A3466C" w:rsidRPr="001741B4" w:rsidRDefault="00A3466C" w:rsidP="00AA6FEA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</w:t>
            </w:r>
          </w:p>
          <w:p w:rsidR="00A3466C" w:rsidRPr="001741B4" w:rsidRDefault="00A3466C" w:rsidP="00AA6FEA">
            <w:pPr>
              <w:spacing w:line="20" w:lineRule="atLeast"/>
              <w:ind w:hanging="70"/>
              <w:jc w:val="center"/>
              <w:rPr>
                <w:b/>
              </w:rPr>
            </w:pPr>
            <w:r w:rsidRPr="001741B4">
              <w:rPr>
                <w:b/>
              </w:rPr>
              <w:t>муниципального образования</w:t>
            </w:r>
          </w:p>
          <w:p w:rsidR="00A3466C" w:rsidRPr="001741B4" w:rsidRDefault="00A3466C" w:rsidP="00AA6FEA">
            <w:pPr>
              <w:pStyle w:val="2"/>
              <w:rPr>
                <w:i w:val="0"/>
                <w:sz w:val="24"/>
                <w:szCs w:val="24"/>
              </w:rPr>
            </w:pPr>
            <w:r w:rsidRPr="001741B4">
              <w:rPr>
                <w:i w:val="0"/>
                <w:sz w:val="24"/>
                <w:szCs w:val="24"/>
              </w:rPr>
              <w:t>«Айрюмовское сельское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1741B4">
              <w:rPr>
                <w:i w:val="0"/>
                <w:sz w:val="24"/>
                <w:szCs w:val="24"/>
              </w:rPr>
              <w:t>поселение»</w:t>
            </w:r>
          </w:p>
        </w:tc>
        <w:tc>
          <w:tcPr>
            <w:tcW w:w="133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3466C" w:rsidRPr="001741B4" w:rsidRDefault="00A3466C" w:rsidP="00AA6FEA">
            <w:pPr>
              <w:spacing w:line="240" w:lineRule="atLeast"/>
              <w:jc w:val="center"/>
              <w:rPr>
                <w:b/>
              </w:rPr>
            </w:pPr>
            <w:r w:rsidRPr="001741B4">
              <w:rPr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4.75pt" o:ole="" fillcolor="window">
                  <v:imagedata r:id="rId6" o:title=""/>
                </v:shape>
                <o:OLEObject Type="Embed" ProgID="MSDraw" ShapeID="_x0000_i1025" DrawAspect="Content" ObjectID="_1841835146" r:id="rId7"/>
              </w:object>
            </w:r>
          </w:p>
        </w:tc>
        <w:tc>
          <w:tcPr>
            <w:tcW w:w="396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3466C" w:rsidRPr="006E2291" w:rsidRDefault="00A3466C" w:rsidP="00AA6FEA">
            <w:pPr>
              <w:pStyle w:val="5"/>
              <w:rPr>
                <w:i w:val="0"/>
                <w:szCs w:val="24"/>
              </w:rPr>
            </w:pPr>
            <w:r w:rsidRPr="006E2291">
              <w:rPr>
                <w:i w:val="0"/>
              </w:rPr>
              <w:t xml:space="preserve">     АДЫГЭ РЕСПУБЛИК</w:t>
            </w:r>
            <w:r>
              <w:rPr>
                <w:i w:val="0"/>
              </w:rPr>
              <w:t>ЭМК</w:t>
            </w:r>
            <w:proofErr w:type="gramStart"/>
            <w:r>
              <w:rPr>
                <w:i w:val="0"/>
                <w:lang w:val="en-US"/>
              </w:rPr>
              <w:t>I</w:t>
            </w:r>
            <w:proofErr w:type="gramEnd"/>
            <w:r>
              <w:rPr>
                <w:i w:val="0"/>
              </w:rPr>
              <w:t>Э</w:t>
            </w:r>
          </w:p>
          <w:p w:rsidR="00A3466C" w:rsidRDefault="00A3466C" w:rsidP="00AA6FEA">
            <w:pPr>
              <w:pStyle w:val="a3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Джэджэ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районым</w:t>
            </w:r>
            <w:proofErr w:type="spellEnd"/>
          </w:p>
          <w:p w:rsidR="00A3466C" w:rsidRPr="001741B4" w:rsidRDefault="00A3466C" w:rsidP="00AA6FEA">
            <w:pPr>
              <w:pStyle w:val="a3"/>
              <w:rPr>
                <w:i w:val="0"/>
                <w:sz w:val="24"/>
                <w:szCs w:val="24"/>
              </w:rPr>
            </w:pPr>
            <w:r w:rsidRPr="001741B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741B4">
              <w:rPr>
                <w:i w:val="0"/>
                <w:sz w:val="24"/>
                <w:szCs w:val="24"/>
              </w:rPr>
              <w:t>Муниципальнэ</w:t>
            </w:r>
            <w:proofErr w:type="spellEnd"/>
            <w:r w:rsidRPr="001741B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741B4">
              <w:rPr>
                <w:i w:val="0"/>
                <w:sz w:val="24"/>
                <w:szCs w:val="24"/>
              </w:rPr>
              <w:t>образованиеу</w:t>
            </w:r>
            <w:proofErr w:type="spellEnd"/>
            <w:r w:rsidRPr="001741B4">
              <w:rPr>
                <w:i w:val="0"/>
                <w:sz w:val="24"/>
                <w:szCs w:val="24"/>
              </w:rPr>
              <w:t xml:space="preserve"> </w:t>
            </w:r>
          </w:p>
          <w:p w:rsidR="00A3466C" w:rsidRPr="001741B4" w:rsidRDefault="00A3466C" w:rsidP="00AA6FEA">
            <w:pPr>
              <w:pStyle w:val="a3"/>
              <w:rPr>
                <w:i w:val="0"/>
                <w:sz w:val="24"/>
                <w:szCs w:val="24"/>
              </w:rPr>
            </w:pPr>
            <w:r w:rsidRPr="001741B4">
              <w:rPr>
                <w:i w:val="0"/>
                <w:sz w:val="24"/>
                <w:szCs w:val="24"/>
              </w:rPr>
              <w:t>«</w:t>
            </w:r>
            <w:proofErr w:type="spellStart"/>
            <w:r w:rsidRPr="001741B4">
              <w:rPr>
                <w:i w:val="0"/>
                <w:sz w:val="24"/>
                <w:szCs w:val="24"/>
              </w:rPr>
              <w:t>Айрюмовскэ</w:t>
            </w:r>
            <w:proofErr w:type="spellEnd"/>
            <w:r w:rsidRPr="001741B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1741B4">
              <w:rPr>
                <w:i w:val="0"/>
                <w:sz w:val="24"/>
                <w:szCs w:val="24"/>
              </w:rPr>
              <w:t>къоджэ</w:t>
            </w:r>
            <w:proofErr w:type="spellEnd"/>
            <w:r w:rsidRPr="001741B4">
              <w:rPr>
                <w:i w:val="0"/>
                <w:sz w:val="24"/>
                <w:szCs w:val="24"/>
              </w:rPr>
              <w:t xml:space="preserve">  </w:t>
            </w:r>
            <w:proofErr w:type="spellStart"/>
            <w:r w:rsidRPr="001741B4">
              <w:rPr>
                <w:i w:val="0"/>
                <w:sz w:val="24"/>
                <w:szCs w:val="24"/>
              </w:rPr>
              <w:t>псэуп</w:t>
            </w:r>
            <w:proofErr w:type="spellEnd"/>
            <w:proofErr w:type="gramStart"/>
            <w:r w:rsidRPr="001741B4">
              <w:rPr>
                <w:i w:val="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1741B4">
              <w:rPr>
                <w:i w:val="0"/>
                <w:sz w:val="24"/>
                <w:szCs w:val="24"/>
              </w:rPr>
              <w:t>эм</w:t>
            </w:r>
            <w:proofErr w:type="spellEnd"/>
            <w:r w:rsidRPr="001741B4">
              <w:rPr>
                <w:i w:val="0"/>
                <w:sz w:val="24"/>
                <w:szCs w:val="24"/>
              </w:rPr>
              <w:t>»</w:t>
            </w:r>
          </w:p>
          <w:p w:rsidR="00A3466C" w:rsidRDefault="00A3466C" w:rsidP="00AA6FEA">
            <w:pPr>
              <w:pStyle w:val="a3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инароднэ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депутатхэм</w:t>
            </w:r>
            <w:proofErr w:type="spellEnd"/>
            <w:r>
              <w:rPr>
                <w:i w:val="0"/>
                <w:sz w:val="24"/>
                <w:szCs w:val="24"/>
              </w:rPr>
              <w:t xml:space="preserve"> я Совет</w:t>
            </w:r>
          </w:p>
          <w:p w:rsidR="00A3466C" w:rsidRPr="001B275A" w:rsidRDefault="00A3466C" w:rsidP="00AA6FEA">
            <w:pPr>
              <w:pStyle w:val="a3"/>
              <w:rPr>
                <w:i w:val="0"/>
                <w:sz w:val="16"/>
                <w:szCs w:val="16"/>
              </w:rPr>
            </w:pPr>
            <w:r w:rsidRPr="006E2291">
              <w:rPr>
                <w:i w:val="0"/>
                <w:sz w:val="24"/>
                <w:szCs w:val="24"/>
              </w:rPr>
              <w:t xml:space="preserve">  </w:t>
            </w:r>
          </w:p>
        </w:tc>
      </w:tr>
    </w:tbl>
    <w:p w:rsidR="00BA77F3" w:rsidRPr="006B4ED1" w:rsidRDefault="00BA77F3" w:rsidP="00160F06">
      <w:pPr>
        <w:rPr>
          <w:b/>
        </w:rPr>
      </w:pPr>
    </w:p>
    <w:p w:rsidR="00A3466C" w:rsidRDefault="00A3466C" w:rsidP="00A346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A77F3" w:rsidRPr="00A3466C" w:rsidRDefault="00BA0818" w:rsidP="00A346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</w:p>
    <w:p w:rsidR="00AD1B5E" w:rsidRDefault="00D45BF7" w:rsidP="00D45BF7">
      <w:pPr>
        <w:jc w:val="center"/>
        <w:rPr>
          <w:b/>
          <w:sz w:val="28"/>
          <w:szCs w:val="28"/>
        </w:rPr>
      </w:pPr>
      <w:r w:rsidRPr="00A32640">
        <w:rPr>
          <w:b/>
          <w:sz w:val="28"/>
          <w:szCs w:val="28"/>
        </w:rPr>
        <w:t>О внесении изменений и дополнений</w:t>
      </w:r>
      <w:r w:rsidR="003159CB" w:rsidRPr="00A32640">
        <w:rPr>
          <w:b/>
          <w:sz w:val="28"/>
          <w:szCs w:val="28"/>
        </w:rPr>
        <w:t xml:space="preserve"> </w:t>
      </w:r>
      <w:r w:rsidR="001B42D7" w:rsidRPr="00A32640">
        <w:rPr>
          <w:b/>
          <w:sz w:val="28"/>
          <w:szCs w:val="28"/>
        </w:rPr>
        <w:t xml:space="preserve">в Решение </w:t>
      </w:r>
      <w:r w:rsidR="000719F4">
        <w:rPr>
          <w:b/>
          <w:sz w:val="28"/>
          <w:szCs w:val="28"/>
        </w:rPr>
        <w:t xml:space="preserve">Совета народных депутатов </w:t>
      </w:r>
      <w:r w:rsidR="001B42D7" w:rsidRPr="00A32640">
        <w:rPr>
          <w:b/>
          <w:sz w:val="28"/>
          <w:szCs w:val="28"/>
        </w:rPr>
        <w:t xml:space="preserve">«Об утверждении Положения о </w:t>
      </w:r>
      <w:r w:rsidR="009E1E24">
        <w:rPr>
          <w:b/>
          <w:sz w:val="28"/>
          <w:szCs w:val="28"/>
        </w:rPr>
        <w:t xml:space="preserve">муниципальном контроле </w:t>
      </w:r>
      <w:r w:rsidR="00E62265">
        <w:rPr>
          <w:b/>
          <w:sz w:val="28"/>
          <w:szCs w:val="28"/>
        </w:rPr>
        <w:t>в сфере благоус</w:t>
      </w:r>
      <w:r w:rsidR="00E62265">
        <w:rPr>
          <w:b/>
          <w:sz w:val="28"/>
          <w:szCs w:val="28"/>
        </w:rPr>
        <w:t>т</w:t>
      </w:r>
      <w:r w:rsidR="00E62265">
        <w:rPr>
          <w:b/>
          <w:sz w:val="28"/>
          <w:szCs w:val="28"/>
        </w:rPr>
        <w:t xml:space="preserve">ройства на территории </w:t>
      </w:r>
      <w:r w:rsidR="009E1E24">
        <w:rPr>
          <w:b/>
          <w:sz w:val="28"/>
          <w:szCs w:val="28"/>
        </w:rPr>
        <w:t>МО «Айрюмовское сельское поселение»</w:t>
      </w:r>
      <w:r w:rsidR="00AD1B5E">
        <w:rPr>
          <w:b/>
          <w:sz w:val="28"/>
          <w:szCs w:val="28"/>
        </w:rPr>
        <w:t xml:space="preserve"> </w:t>
      </w:r>
    </w:p>
    <w:p w:rsidR="00BA77F3" w:rsidRPr="00F12B34" w:rsidRDefault="000719F4" w:rsidP="00F12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E1E24">
        <w:rPr>
          <w:b/>
          <w:sz w:val="28"/>
          <w:szCs w:val="28"/>
        </w:rPr>
        <w:t>02 сентября 2021</w:t>
      </w:r>
      <w:r>
        <w:rPr>
          <w:b/>
          <w:sz w:val="28"/>
          <w:szCs w:val="28"/>
        </w:rPr>
        <w:t xml:space="preserve"> года № </w:t>
      </w:r>
      <w:r w:rsidR="009E1E24">
        <w:rPr>
          <w:b/>
          <w:sz w:val="28"/>
          <w:szCs w:val="28"/>
        </w:rPr>
        <w:t>17</w:t>
      </w:r>
      <w:r w:rsidR="00E62265">
        <w:rPr>
          <w:b/>
          <w:sz w:val="28"/>
          <w:szCs w:val="28"/>
        </w:rPr>
        <w:t>2</w:t>
      </w:r>
    </w:p>
    <w:p w:rsidR="003159CB" w:rsidRPr="00F12B34" w:rsidRDefault="000A3132" w:rsidP="000719F4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12B34"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="00256C56" w:rsidRPr="00F12B34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proofErr w:type="gramStart"/>
      <w:r w:rsidR="000A2AF0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протеста прокуратуры Гиагинского района</w:t>
      </w:r>
      <w:r w:rsidR="000719F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от </w:t>
      </w:r>
      <w:r w:rsidR="009E1E24">
        <w:rPr>
          <w:rFonts w:ascii="Times New Roman" w:hAnsi="Times New Roman" w:cs="Times New Roman"/>
          <w:b w:val="0"/>
          <w:color w:val="auto"/>
          <w:sz w:val="26"/>
          <w:szCs w:val="26"/>
        </w:rPr>
        <w:t>19.03.2026</w:t>
      </w:r>
      <w:r w:rsidR="000719F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года № </w:t>
      </w:r>
      <w:r w:rsidR="009E1E24">
        <w:rPr>
          <w:rFonts w:ascii="Times New Roman" w:hAnsi="Times New Roman" w:cs="Times New Roman"/>
          <w:b w:val="0"/>
          <w:color w:val="auto"/>
          <w:sz w:val="26"/>
          <w:szCs w:val="26"/>
        </w:rPr>
        <w:t>3-25-26</w:t>
      </w:r>
      <w:r w:rsidR="000719F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/</w:t>
      </w:r>
      <w:r w:rsidR="00E62265">
        <w:rPr>
          <w:rFonts w:ascii="Times New Roman" w:hAnsi="Times New Roman" w:cs="Times New Roman"/>
          <w:b w:val="0"/>
          <w:color w:val="auto"/>
          <w:sz w:val="26"/>
          <w:szCs w:val="26"/>
        </w:rPr>
        <w:t>134</w:t>
      </w:r>
      <w:r w:rsidR="000A2AF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 решение СНД МО «Айрюмовское сельское поселение» от 02.09.2021 № 17</w:t>
      </w:r>
      <w:r w:rsidR="00E62265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0A2AF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="000A2AF0" w:rsidRPr="000A2AF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 утверждении Положения о муниципальном контроле </w:t>
      </w:r>
      <w:r w:rsidR="00E6226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сфере благоустройства на территории </w:t>
      </w:r>
      <w:r w:rsidR="000A2AF0" w:rsidRPr="000A2AF0">
        <w:rPr>
          <w:rFonts w:ascii="Times New Roman" w:hAnsi="Times New Roman" w:cs="Times New Roman"/>
          <w:b w:val="0"/>
          <w:color w:val="auto"/>
          <w:sz w:val="26"/>
          <w:szCs w:val="26"/>
        </w:rPr>
        <w:t>МО «Айрюмовское сельское поселение»</w:t>
      </w:r>
      <w:r w:rsidR="000A2AF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="000719F4" w:rsidRPr="000A2AF0">
        <w:rPr>
          <w:rFonts w:ascii="Times New Roman" w:hAnsi="Times New Roman" w:cs="Times New Roman"/>
          <w:b w:val="0"/>
          <w:color w:val="auto"/>
          <w:sz w:val="26"/>
          <w:szCs w:val="26"/>
        </w:rPr>
        <w:t>в</w:t>
      </w:r>
      <w:r w:rsidR="000719F4" w:rsidRPr="000A2AF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 xml:space="preserve"> соответствии с Федеральным законом от </w:t>
      </w:r>
      <w:r w:rsidR="009E1E24" w:rsidRPr="000A2AF0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29.12</w:t>
      </w:r>
      <w:r w:rsidR="009E1E24">
        <w:rPr>
          <w:rFonts w:ascii="Times New Roman" w:hAnsi="Times New Roman" w:cs="Times New Roman"/>
          <w:b w:val="0"/>
          <w:color w:val="auto"/>
          <w:sz w:val="26"/>
          <w:szCs w:val="26"/>
          <w:shd w:val="clear" w:color="auto" w:fill="FFFFFF"/>
        </w:rPr>
        <w:t>.2025</w:t>
      </w:r>
      <w:r w:rsidR="000719F4" w:rsidRPr="00F12B3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№</w:t>
      </w:r>
      <w:r w:rsidR="009E1E2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567-</w:t>
      </w:r>
      <w:r w:rsidR="000719F4" w:rsidRPr="00F12B3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ФЗ «</w:t>
      </w:r>
      <w:r w:rsidR="009E1E2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 внесении изменений в Федеральный закон «О гос</w:t>
      </w:r>
      <w:r w:rsidR="009E1E2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у</w:t>
      </w:r>
      <w:r w:rsidR="009E1E2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дарственном контроле (надзоре) и муниципальном контроле в Российской Федерации</w:t>
      </w:r>
      <w:proofErr w:type="gramEnd"/>
      <w:r w:rsidR="009E1E2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»</w:t>
      </w:r>
      <w:r w:rsidR="000A2AF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с внесением изменений и дополнений в статьи Федерального закона от 31.07.2020 № 248-ФЗ «О государственном контроле (надзоре) и муниципальном контроле в Российской Федерации»</w:t>
      </w:r>
      <w:r w:rsidR="00233EF3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 целях приведения в соответствие с действующим законодательством </w:t>
      </w:r>
      <w:r w:rsidR="00567D2E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С</w:t>
      </w:r>
      <w:r w:rsidR="00567D2E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о</w:t>
      </w:r>
      <w:r w:rsidR="00567D2E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вет народных депутатов муниципального образования</w:t>
      </w:r>
      <w:r w:rsidR="00256C56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766C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«Айрюмовское сельское посел</w:t>
      </w:r>
      <w:r w:rsidR="000766C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е</w:t>
      </w:r>
      <w:r w:rsidR="000766C4" w:rsidRPr="00F12B34">
        <w:rPr>
          <w:rFonts w:ascii="Times New Roman" w:hAnsi="Times New Roman" w:cs="Times New Roman"/>
          <w:b w:val="0"/>
          <w:color w:val="auto"/>
          <w:sz w:val="26"/>
          <w:szCs w:val="26"/>
        </w:rPr>
        <w:t>ние»</w:t>
      </w:r>
    </w:p>
    <w:p w:rsidR="00D828A5" w:rsidRPr="00F12B34" w:rsidRDefault="00D828A5" w:rsidP="000766C4">
      <w:pPr>
        <w:jc w:val="center"/>
        <w:rPr>
          <w:b/>
          <w:sz w:val="26"/>
          <w:szCs w:val="26"/>
        </w:rPr>
      </w:pPr>
    </w:p>
    <w:p w:rsidR="000766C4" w:rsidRPr="00F12B34" w:rsidRDefault="000766C4" w:rsidP="000766C4">
      <w:pPr>
        <w:jc w:val="center"/>
        <w:rPr>
          <w:b/>
          <w:sz w:val="26"/>
          <w:szCs w:val="26"/>
        </w:rPr>
      </w:pPr>
      <w:r w:rsidRPr="00F12B34">
        <w:rPr>
          <w:b/>
          <w:sz w:val="26"/>
          <w:szCs w:val="26"/>
        </w:rPr>
        <w:t>РЕШИЛ:</w:t>
      </w:r>
    </w:p>
    <w:p w:rsidR="00B02141" w:rsidRPr="00F12B34" w:rsidRDefault="00B02141" w:rsidP="00B02141">
      <w:pPr>
        <w:jc w:val="center"/>
        <w:rPr>
          <w:b/>
          <w:sz w:val="26"/>
          <w:szCs w:val="26"/>
        </w:rPr>
      </w:pPr>
    </w:p>
    <w:p w:rsidR="00B02141" w:rsidRPr="009E1E24" w:rsidRDefault="001B42D7" w:rsidP="00DC55A3">
      <w:pPr>
        <w:numPr>
          <w:ilvl w:val="0"/>
          <w:numId w:val="5"/>
        </w:numPr>
        <w:suppressAutoHyphens/>
        <w:ind w:left="0" w:firstLine="426"/>
        <w:jc w:val="both"/>
        <w:rPr>
          <w:sz w:val="26"/>
          <w:szCs w:val="26"/>
        </w:rPr>
      </w:pPr>
      <w:r w:rsidRPr="009E1E24">
        <w:rPr>
          <w:sz w:val="26"/>
          <w:szCs w:val="26"/>
        </w:rPr>
        <w:t xml:space="preserve">Внести в </w:t>
      </w:r>
      <w:r w:rsidR="009E1E24" w:rsidRPr="009E1E24">
        <w:rPr>
          <w:sz w:val="26"/>
          <w:szCs w:val="26"/>
        </w:rPr>
        <w:t>Решение Совета Народных депутатов «Айрюмовское сельское поселение» от 02 сентября 2021 года № 17</w:t>
      </w:r>
      <w:r w:rsidR="00E62265">
        <w:rPr>
          <w:sz w:val="26"/>
          <w:szCs w:val="26"/>
        </w:rPr>
        <w:t>2</w:t>
      </w:r>
      <w:r w:rsidR="009E1E24" w:rsidRPr="009E1E24">
        <w:rPr>
          <w:sz w:val="26"/>
          <w:szCs w:val="26"/>
        </w:rPr>
        <w:t xml:space="preserve"> «Об утверждении Положения о муниципальном контроле </w:t>
      </w:r>
      <w:r w:rsidR="00E62265">
        <w:rPr>
          <w:sz w:val="26"/>
          <w:szCs w:val="26"/>
        </w:rPr>
        <w:t xml:space="preserve">в сфере благоустройства на территории </w:t>
      </w:r>
      <w:r w:rsidR="009E1E24" w:rsidRPr="009E1E24">
        <w:rPr>
          <w:sz w:val="26"/>
          <w:szCs w:val="26"/>
        </w:rPr>
        <w:t>МО «Айрюмовское сельское поселение»</w:t>
      </w:r>
      <w:r w:rsidR="009E1E24" w:rsidRPr="009E1E24">
        <w:rPr>
          <w:sz w:val="28"/>
          <w:szCs w:val="28"/>
        </w:rPr>
        <w:t xml:space="preserve"> следующие изменения и дополнения:</w:t>
      </w:r>
      <w:r w:rsidR="009E1E24">
        <w:rPr>
          <w:sz w:val="28"/>
          <w:szCs w:val="28"/>
        </w:rPr>
        <w:t xml:space="preserve"> </w:t>
      </w:r>
    </w:p>
    <w:p w:rsidR="009E1E24" w:rsidRDefault="000A2AF0" w:rsidP="00DC55A3">
      <w:pPr>
        <w:pStyle w:val="a6"/>
        <w:numPr>
          <w:ilvl w:val="1"/>
          <w:numId w:val="15"/>
        </w:numPr>
        <w:suppressAutoHyphens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Пункт 3.4</w:t>
      </w:r>
      <w:r w:rsidR="009E1E24">
        <w:rPr>
          <w:sz w:val="26"/>
          <w:szCs w:val="26"/>
        </w:rPr>
        <w:t xml:space="preserve">. </w:t>
      </w:r>
      <w:r>
        <w:rPr>
          <w:sz w:val="26"/>
          <w:szCs w:val="26"/>
        </w:rPr>
        <w:t>дополнить п.п.</w:t>
      </w:r>
      <w:r w:rsidR="009E1E24">
        <w:rPr>
          <w:sz w:val="26"/>
          <w:szCs w:val="26"/>
        </w:rPr>
        <w:t xml:space="preserve"> 3.4.7 следующего содержания:</w:t>
      </w:r>
    </w:p>
    <w:p w:rsidR="000A2AF0" w:rsidRPr="000A2AF0" w:rsidRDefault="009E1E24" w:rsidP="000A2AF0">
      <w:pPr>
        <w:suppressAutoHyphens/>
        <w:jc w:val="both"/>
        <w:rPr>
          <w:sz w:val="26"/>
          <w:szCs w:val="26"/>
        </w:rPr>
      </w:pPr>
      <w:proofErr w:type="gramStart"/>
      <w:r w:rsidRPr="009E1E24">
        <w:rPr>
          <w:sz w:val="26"/>
          <w:szCs w:val="26"/>
        </w:rPr>
        <w:t>«</w:t>
      </w:r>
      <w:r w:rsidRPr="009E1E24">
        <w:rPr>
          <w:sz w:val="26"/>
          <w:szCs w:val="26"/>
          <w:shd w:val="clear" w:color="auto" w:fill="FFFFFF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9E1E24">
        <w:rPr>
          <w:sz w:val="26"/>
          <w:szCs w:val="26"/>
          <w:shd w:val="clear" w:color="auto" w:fill="FFFFFF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9E1E24">
        <w:rPr>
          <w:sz w:val="26"/>
          <w:szCs w:val="26"/>
          <w:shd w:val="clear" w:color="auto" w:fill="FFFFFF"/>
        </w:rPr>
        <w:t>.</w:t>
      </w:r>
      <w:r w:rsidRPr="009E1E2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E1E24" w:rsidRDefault="000A2AF0" w:rsidP="00DC55A3">
      <w:pPr>
        <w:pStyle w:val="a6"/>
        <w:numPr>
          <w:ilvl w:val="1"/>
          <w:numId w:val="15"/>
        </w:numPr>
        <w:suppressAutoHyphens/>
        <w:ind w:left="0" w:firstLine="426"/>
        <w:jc w:val="both"/>
        <w:rPr>
          <w:sz w:val="26"/>
          <w:szCs w:val="26"/>
        </w:rPr>
      </w:pPr>
      <w:proofErr w:type="gramEnd"/>
      <w:r>
        <w:rPr>
          <w:sz w:val="26"/>
          <w:szCs w:val="26"/>
        </w:rPr>
        <w:t xml:space="preserve">Пункт </w:t>
      </w:r>
      <w:r w:rsidR="009E1E24">
        <w:rPr>
          <w:sz w:val="26"/>
          <w:szCs w:val="26"/>
        </w:rPr>
        <w:t xml:space="preserve">3.4. </w:t>
      </w:r>
      <w:r>
        <w:rPr>
          <w:sz w:val="26"/>
          <w:szCs w:val="26"/>
        </w:rPr>
        <w:t xml:space="preserve">дополнить п.п. </w:t>
      </w:r>
      <w:r w:rsidR="009E1E24">
        <w:rPr>
          <w:sz w:val="26"/>
          <w:szCs w:val="26"/>
        </w:rPr>
        <w:t>3.4.8 следующего содержания:</w:t>
      </w:r>
    </w:p>
    <w:p w:rsidR="009E1E24" w:rsidRDefault="009E1E24" w:rsidP="000A2AF0">
      <w:pPr>
        <w:suppressAutoHyphens/>
        <w:jc w:val="both"/>
        <w:rPr>
          <w:sz w:val="26"/>
          <w:szCs w:val="26"/>
        </w:rPr>
      </w:pPr>
      <w:r w:rsidRPr="009E1E24">
        <w:rPr>
          <w:sz w:val="26"/>
          <w:szCs w:val="26"/>
        </w:rPr>
        <w:t xml:space="preserve">       «</w:t>
      </w:r>
      <w:r w:rsidRPr="009E1E24">
        <w:rPr>
          <w:sz w:val="26"/>
          <w:szCs w:val="26"/>
          <w:shd w:val="clear" w:color="auto" w:fill="FFFFFF"/>
        </w:rPr>
        <w:t>Обязательный профилактический визит может быть проведен не более одного раза в год</w:t>
      </w:r>
      <w:proofErr w:type="gramStart"/>
      <w:r w:rsidRPr="009E1E24">
        <w:rPr>
          <w:sz w:val="26"/>
          <w:szCs w:val="26"/>
          <w:shd w:val="clear" w:color="auto" w:fill="FFFFFF"/>
        </w:rPr>
        <w:t>.</w:t>
      </w:r>
      <w:r w:rsidRPr="009E1E24">
        <w:rPr>
          <w:sz w:val="26"/>
          <w:szCs w:val="26"/>
        </w:rPr>
        <w:t>»</w:t>
      </w:r>
      <w:r>
        <w:rPr>
          <w:sz w:val="26"/>
          <w:szCs w:val="26"/>
        </w:rPr>
        <w:t>;</w:t>
      </w:r>
      <w:proofErr w:type="gramEnd"/>
    </w:p>
    <w:p w:rsidR="009E1E24" w:rsidRPr="000A2AF0" w:rsidRDefault="000A2AF0" w:rsidP="00DC55A3">
      <w:pPr>
        <w:pStyle w:val="a6"/>
        <w:numPr>
          <w:ilvl w:val="1"/>
          <w:numId w:val="15"/>
        </w:numPr>
        <w:suppressAutoHyphens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Пункт 4.1. п.п. 3 дополнить:</w:t>
      </w:r>
    </w:p>
    <w:p w:rsidR="0039675C" w:rsidRDefault="0039675C" w:rsidP="000A2AF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A2AF0">
        <w:rPr>
          <w:sz w:val="26"/>
          <w:szCs w:val="26"/>
        </w:rPr>
        <w:t xml:space="preserve">«6) </w:t>
      </w:r>
      <w:r w:rsidR="000A2AF0" w:rsidRPr="000A2AF0">
        <w:rPr>
          <w:sz w:val="26"/>
          <w:szCs w:val="26"/>
        </w:rPr>
        <w:t>п</w:t>
      </w:r>
      <w:r w:rsidR="000A2AF0" w:rsidRPr="000A2AF0">
        <w:rPr>
          <w:rFonts w:ascii="PT Serif" w:hAnsi="PT Serif"/>
          <w:shd w:val="clear" w:color="auto" w:fill="FFFFFF"/>
        </w:rPr>
        <w:t>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 w:rsidR="000A2AF0" w:rsidRPr="000A2AF0">
        <w:rPr>
          <w:rFonts w:ascii="PT Serif" w:hAnsi="PT Serif"/>
          <w:shd w:val="clear" w:color="auto" w:fill="FFFFFF"/>
        </w:rPr>
        <w:t>.</w:t>
      </w:r>
      <w:r w:rsidR="000A2AF0">
        <w:rPr>
          <w:sz w:val="26"/>
          <w:szCs w:val="26"/>
        </w:rPr>
        <w:t>»;</w:t>
      </w:r>
      <w:proofErr w:type="gramEnd"/>
    </w:p>
    <w:p w:rsidR="00080850" w:rsidRDefault="00080850" w:rsidP="000A2AF0">
      <w:pPr>
        <w:suppressAutoHyphens/>
        <w:jc w:val="both"/>
        <w:rPr>
          <w:sz w:val="26"/>
          <w:szCs w:val="26"/>
        </w:rPr>
      </w:pPr>
    </w:p>
    <w:p w:rsidR="000A2AF0" w:rsidRDefault="000A2AF0" w:rsidP="00DC55A3">
      <w:pPr>
        <w:pStyle w:val="a6"/>
        <w:numPr>
          <w:ilvl w:val="1"/>
          <w:numId w:val="15"/>
        </w:numPr>
        <w:suppressAutoHyphens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П.п. 1 пункта 4.5 дополнить абзацем следующего содержания:</w:t>
      </w:r>
    </w:p>
    <w:p w:rsidR="000A2AF0" w:rsidRDefault="000A2AF0" w:rsidP="000A2AF0">
      <w:pPr>
        <w:suppressAutoHyphens/>
        <w:jc w:val="both"/>
        <w:rPr>
          <w:sz w:val="26"/>
          <w:szCs w:val="26"/>
        </w:rPr>
      </w:pPr>
      <w:r w:rsidRPr="000A2AF0">
        <w:rPr>
          <w:sz w:val="26"/>
          <w:szCs w:val="26"/>
        </w:rPr>
        <w:t>«Документы могут представляться контролируемыми лицами с использованием </w:t>
      </w:r>
      <w:hyperlink r:id="rId8" w:tgtFrame="_blank" w:history="1">
        <w:r w:rsidRPr="000A2AF0">
          <w:rPr>
            <w:rStyle w:val="af"/>
            <w:color w:val="auto"/>
            <w:sz w:val="26"/>
            <w:szCs w:val="26"/>
            <w:u w:val="none"/>
          </w:rPr>
          <w:t>единого портала</w:t>
        </w:r>
      </w:hyperlink>
      <w:r w:rsidRPr="000A2AF0">
        <w:rPr>
          <w:sz w:val="26"/>
          <w:szCs w:val="26"/>
        </w:rPr>
        <w:t> государственных и муниципальных услуг, регионального портала государственных и муниципальных услуг или мобильного приложения "Инспектор"</w:t>
      </w:r>
      <w:proofErr w:type="gramStart"/>
      <w:r w:rsidRPr="000A2AF0">
        <w:rPr>
          <w:sz w:val="26"/>
          <w:szCs w:val="26"/>
        </w:rPr>
        <w:t>.»</w:t>
      </w:r>
      <w:proofErr w:type="gramEnd"/>
      <w:r w:rsidR="00DC55A3">
        <w:rPr>
          <w:sz w:val="26"/>
          <w:szCs w:val="26"/>
        </w:rPr>
        <w:t>;</w:t>
      </w:r>
    </w:p>
    <w:p w:rsidR="000A2AF0" w:rsidRDefault="000A2AF0" w:rsidP="00DC55A3">
      <w:pPr>
        <w:pStyle w:val="a6"/>
        <w:numPr>
          <w:ilvl w:val="1"/>
          <w:numId w:val="15"/>
        </w:numPr>
        <w:suppressAutoHyphens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Изложить в новой редакции п.п. 4 пункта 4.5.:</w:t>
      </w:r>
    </w:p>
    <w:p w:rsidR="000A2AF0" w:rsidRDefault="000A2AF0" w:rsidP="00DC55A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«4.5.4</w:t>
      </w:r>
      <w:r w:rsidRPr="000A2AF0">
        <w:rPr>
          <w:sz w:val="26"/>
          <w:szCs w:val="26"/>
        </w:rPr>
        <w:t xml:space="preserve">. </w:t>
      </w:r>
      <w:r>
        <w:rPr>
          <w:sz w:val="26"/>
          <w:szCs w:val="26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дующие контрольные надзорные действия:</w:t>
      </w:r>
    </w:p>
    <w:p w:rsidR="000A2AF0" w:rsidRDefault="000A2AF0" w:rsidP="00DC55A3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получение письменных объяснений;</w:t>
      </w:r>
    </w:p>
    <w:p w:rsidR="000A2AF0" w:rsidRDefault="000A2AF0" w:rsidP="00DC55A3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истребование документов;</w:t>
      </w:r>
    </w:p>
    <w:p w:rsidR="000A2AF0" w:rsidRDefault="000A2AF0" w:rsidP="00DC55A3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экспертиза.</w:t>
      </w:r>
    </w:p>
    <w:p w:rsidR="000A2AF0" w:rsidRDefault="000A2AF0" w:rsidP="00DC55A3">
      <w:pPr>
        <w:pStyle w:val="s1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П. п. 6 пункта 4.6 дополнить абзацем следующего содержания:</w:t>
      </w:r>
    </w:p>
    <w:p w:rsidR="000A2AF0" w:rsidRDefault="000A2AF0" w:rsidP="00DC55A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A2AF0">
        <w:rPr>
          <w:sz w:val="26"/>
          <w:szCs w:val="26"/>
        </w:rPr>
        <w:t>«</w:t>
      </w:r>
      <w:r w:rsidRPr="000A2AF0">
        <w:rPr>
          <w:sz w:val="26"/>
          <w:szCs w:val="26"/>
          <w:shd w:val="clear" w:color="auto" w:fill="FFFFFF"/>
        </w:rPr>
        <w:t>Действие требований, установленных </w:t>
      </w:r>
      <w:hyperlink r:id="rId9" w:anchor="block_7307" w:history="1">
        <w:r w:rsidRPr="00E62265">
          <w:rPr>
            <w:rStyle w:val="af"/>
            <w:color w:val="auto"/>
            <w:sz w:val="26"/>
            <w:szCs w:val="26"/>
            <w:u w:val="none"/>
            <w:shd w:val="clear" w:color="auto" w:fill="FFFFFF"/>
          </w:rPr>
          <w:t>частью 7</w:t>
        </w:r>
      </w:hyperlink>
      <w:r w:rsidRPr="00E62265">
        <w:rPr>
          <w:sz w:val="26"/>
          <w:szCs w:val="26"/>
          <w:shd w:val="clear" w:color="auto" w:fill="FFFFFF"/>
        </w:rPr>
        <w:t> с</w:t>
      </w:r>
      <w:r w:rsidRPr="000A2AF0">
        <w:rPr>
          <w:sz w:val="26"/>
          <w:szCs w:val="26"/>
          <w:shd w:val="clear" w:color="auto" w:fill="FFFFFF"/>
        </w:rPr>
        <w:t>татьи 73 Закона № 248-ФЗ в отнош</w:t>
      </w:r>
      <w:r w:rsidRPr="000A2AF0">
        <w:rPr>
          <w:sz w:val="26"/>
          <w:szCs w:val="26"/>
          <w:shd w:val="clear" w:color="auto" w:fill="FFFFFF"/>
        </w:rPr>
        <w:t>е</w:t>
      </w:r>
      <w:r w:rsidRPr="000A2AF0">
        <w:rPr>
          <w:sz w:val="26"/>
          <w:szCs w:val="26"/>
          <w:shd w:val="clear" w:color="auto" w:fill="FFFFFF"/>
        </w:rPr>
        <w:t>нии сроков проведения выездных проверок и сроков взаимодействия с субъектами м</w:t>
      </w:r>
      <w:r w:rsidRPr="000A2AF0">
        <w:rPr>
          <w:sz w:val="26"/>
          <w:szCs w:val="26"/>
          <w:shd w:val="clear" w:color="auto" w:fill="FFFFFF"/>
        </w:rPr>
        <w:t>а</w:t>
      </w:r>
      <w:r w:rsidRPr="000A2AF0">
        <w:rPr>
          <w:sz w:val="26"/>
          <w:szCs w:val="26"/>
          <w:shd w:val="clear" w:color="auto" w:fill="FFFFFF"/>
        </w:rPr>
        <w:t>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</w:t>
      </w:r>
      <w:r w:rsidRPr="000A2AF0">
        <w:rPr>
          <w:sz w:val="26"/>
          <w:szCs w:val="26"/>
          <w:shd w:val="clear" w:color="auto" w:fill="FFFFFF"/>
        </w:rPr>
        <w:t>н</w:t>
      </w:r>
      <w:r w:rsidRPr="000A2AF0">
        <w:rPr>
          <w:sz w:val="26"/>
          <w:szCs w:val="26"/>
          <w:shd w:val="clear" w:color="auto" w:fill="FFFFFF"/>
        </w:rPr>
        <w:t>ность работников которых за предшествующий календарный год не превышает пр</w:t>
      </w:r>
      <w:r w:rsidRPr="000A2AF0">
        <w:rPr>
          <w:sz w:val="26"/>
          <w:szCs w:val="26"/>
          <w:shd w:val="clear" w:color="auto" w:fill="FFFFFF"/>
        </w:rPr>
        <w:t>е</w:t>
      </w:r>
      <w:r w:rsidRPr="000A2AF0">
        <w:rPr>
          <w:sz w:val="26"/>
          <w:szCs w:val="26"/>
          <w:shd w:val="clear" w:color="auto" w:fill="FFFFFF"/>
        </w:rPr>
        <w:t xml:space="preserve">дельного значения, </w:t>
      </w:r>
      <w:r w:rsidRPr="00E62265">
        <w:rPr>
          <w:sz w:val="26"/>
          <w:szCs w:val="26"/>
          <w:shd w:val="clear" w:color="auto" w:fill="FFFFFF"/>
        </w:rPr>
        <w:t>установленного </w:t>
      </w:r>
      <w:hyperlink r:id="rId10" w:anchor="block_40112" w:history="1">
        <w:r w:rsidRPr="00E62265">
          <w:rPr>
            <w:rStyle w:val="af"/>
            <w:color w:val="auto"/>
            <w:sz w:val="26"/>
            <w:szCs w:val="26"/>
            <w:u w:val="none"/>
            <w:shd w:val="clear" w:color="auto" w:fill="FFFFFF"/>
          </w:rPr>
          <w:t>пунктом 2 части 1.1 статьи 4</w:t>
        </w:r>
      </w:hyperlink>
      <w:r w:rsidRPr="00E62265">
        <w:rPr>
          <w:sz w:val="26"/>
          <w:szCs w:val="26"/>
          <w:shd w:val="clear" w:color="auto" w:fill="FFFFFF"/>
        </w:rPr>
        <w:t> Федерального закона от 24 июля 2007 года N</w:t>
      </w:r>
      <w:proofErr w:type="gramEnd"/>
      <w:r w:rsidRPr="00E62265">
        <w:rPr>
          <w:sz w:val="26"/>
          <w:szCs w:val="26"/>
          <w:shd w:val="clear" w:color="auto" w:fill="FFFFFF"/>
        </w:rPr>
        <w:t> 209-ФЗ "О развитии малого</w:t>
      </w:r>
      <w:r w:rsidRPr="000A2AF0">
        <w:rPr>
          <w:sz w:val="26"/>
          <w:szCs w:val="26"/>
          <w:shd w:val="clear" w:color="auto" w:fill="FFFFFF"/>
        </w:rPr>
        <w:t xml:space="preserve"> и среднего предпринимательства в Российской Федерации" для малых предприятий, а в части проведения выездных пров</w:t>
      </w:r>
      <w:r w:rsidRPr="000A2AF0">
        <w:rPr>
          <w:sz w:val="26"/>
          <w:szCs w:val="26"/>
          <w:shd w:val="clear" w:color="auto" w:fill="FFFFFF"/>
        </w:rPr>
        <w:t>е</w:t>
      </w:r>
      <w:r w:rsidRPr="000A2AF0">
        <w:rPr>
          <w:sz w:val="26"/>
          <w:szCs w:val="26"/>
          <w:shd w:val="clear" w:color="auto" w:fill="FFFFFF"/>
        </w:rPr>
        <w:t xml:space="preserve">рок </w:t>
      </w:r>
      <w:proofErr w:type="spellStart"/>
      <w:r w:rsidRPr="000A2AF0">
        <w:rPr>
          <w:sz w:val="26"/>
          <w:szCs w:val="26"/>
          <w:shd w:val="clear" w:color="auto" w:fill="FFFFFF"/>
        </w:rPr>
        <w:t>микропредприятий</w:t>
      </w:r>
      <w:proofErr w:type="spellEnd"/>
      <w:r w:rsidRPr="000A2AF0">
        <w:rPr>
          <w:sz w:val="26"/>
          <w:szCs w:val="26"/>
          <w:shd w:val="clear" w:color="auto" w:fill="FFFFF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A2AF0">
        <w:rPr>
          <w:sz w:val="26"/>
          <w:szCs w:val="26"/>
          <w:shd w:val="clear" w:color="auto" w:fill="FFFFFF"/>
        </w:rPr>
        <w:t>ми</w:t>
      </w:r>
      <w:r w:rsidRPr="000A2AF0">
        <w:rPr>
          <w:sz w:val="26"/>
          <w:szCs w:val="26"/>
          <w:shd w:val="clear" w:color="auto" w:fill="FFFFFF"/>
        </w:rPr>
        <w:t>к</w:t>
      </w:r>
      <w:r w:rsidRPr="000A2AF0">
        <w:rPr>
          <w:sz w:val="26"/>
          <w:szCs w:val="26"/>
          <w:shd w:val="clear" w:color="auto" w:fill="FFFFFF"/>
        </w:rPr>
        <w:t>ропредприятий</w:t>
      </w:r>
      <w:proofErr w:type="spellEnd"/>
      <w:r w:rsidRPr="000A2AF0">
        <w:rPr>
          <w:sz w:val="26"/>
          <w:szCs w:val="26"/>
          <w:shd w:val="clear" w:color="auto" w:fill="FFFFFF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</w:t>
      </w:r>
      <w:r w:rsidRPr="000A2AF0">
        <w:rPr>
          <w:sz w:val="26"/>
          <w:szCs w:val="26"/>
          <w:shd w:val="clear" w:color="auto" w:fill="FFFFFF"/>
        </w:rPr>
        <w:t>н</w:t>
      </w:r>
      <w:r w:rsidRPr="000A2AF0">
        <w:rPr>
          <w:sz w:val="26"/>
          <w:szCs w:val="26"/>
          <w:shd w:val="clear" w:color="auto" w:fill="FFFFFF"/>
        </w:rPr>
        <w:t xml:space="preserve">тированных некоммерческих организаций, сформированный в соответствии </w:t>
      </w:r>
      <w:r w:rsidRPr="00E62265">
        <w:rPr>
          <w:sz w:val="26"/>
          <w:szCs w:val="26"/>
          <w:shd w:val="clear" w:color="auto" w:fill="FFFFFF"/>
        </w:rPr>
        <w:t>с </w:t>
      </w:r>
      <w:hyperlink r:id="rId11" w:anchor="block_2651196" w:history="1">
        <w:r w:rsidRPr="00E62265">
          <w:rPr>
            <w:rStyle w:val="af"/>
            <w:color w:val="auto"/>
            <w:sz w:val="26"/>
            <w:szCs w:val="26"/>
            <w:u w:val="none"/>
            <w:shd w:val="clear" w:color="auto" w:fill="FFFFFF"/>
          </w:rPr>
          <w:t>подпунктом 19.6 пункта 1 статьи 265</w:t>
        </w:r>
      </w:hyperlink>
      <w:r w:rsidRPr="000A2AF0">
        <w:rPr>
          <w:sz w:val="26"/>
          <w:szCs w:val="26"/>
          <w:shd w:val="clear" w:color="auto" w:fill="FFFFFF"/>
        </w:rPr>
        <w:t> Налогового кодекса Российской Федерации</w:t>
      </w:r>
      <w:proofErr w:type="gramStart"/>
      <w:r>
        <w:rPr>
          <w:sz w:val="26"/>
          <w:szCs w:val="26"/>
          <w:shd w:val="clear" w:color="auto" w:fill="FFFFFF"/>
        </w:rPr>
        <w:t>.</w:t>
      </w:r>
      <w:r w:rsidRPr="000A2AF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A2AF0" w:rsidRDefault="000A2AF0" w:rsidP="00DC55A3">
      <w:pPr>
        <w:pStyle w:val="s1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426" w:firstLine="0"/>
        <w:rPr>
          <w:sz w:val="26"/>
          <w:szCs w:val="26"/>
        </w:rPr>
      </w:pPr>
      <w:proofErr w:type="gramEnd"/>
      <w:r>
        <w:rPr>
          <w:sz w:val="26"/>
          <w:szCs w:val="26"/>
        </w:rPr>
        <w:t>П.п. 7 пункта 4.2 дополнить абзацем следующего содержания:</w:t>
      </w:r>
    </w:p>
    <w:p w:rsidR="000A2AF0" w:rsidRDefault="000A2AF0" w:rsidP="000A2AF0">
      <w:pPr>
        <w:pStyle w:val="s1"/>
        <w:shd w:val="clear" w:color="auto" w:fill="FFFFFF"/>
        <w:spacing w:before="0" w:beforeAutospacing="0" w:after="300" w:afterAutospacing="0"/>
        <w:rPr>
          <w:sz w:val="26"/>
          <w:szCs w:val="26"/>
        </w:rPr>
      </w:pPr>
      <w:r>
        <w:rPr>
          <w:sz w:val="26"/>
          <w:szCs w:val="26"/>
        </w:rPr>
        <w:t>«Проведение оценки исполнения решения, принятого по итогам контрольных (надзо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ных) мероприятий не требует согласование с органами прокуратуры</w:t>
      </w:r>
      <w:proofErr w:type="gramStart"/>
      <w:r>
        <w:rPr>
          <w:sz w:val="26"/>
          <w:szCs w:val="26"/>
        </w:rPr>
        <w:t>.»</w:t>
      </w:r>
      <w:r w:rsidR="00DC55A3">
        <w:rPr>
          <w:sz w:val="26"/>
          <w:szCs w:val="26"/>
        </w:rPr>
        <w:t>.</w:t>
      </w:r>
      <w:proofErr w:type="gramEnd"/>
    </w:p>
    <w:p w:rsidR="00A107DC" w:rsidRDefault="00A107DC" w:rsidP="000A2AF0">
      <w:pPr>
        <w:pStyle w:val="s1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p w:rsidR="00A107DC" w:rsidRPr="00277C2D" w:rsidRDefault="00A107DC" w:rsidP="00A107DC">
      <w:pPr>
        <w:suppressAutoHyphens/>
        <w:jc w:val="both"/>
        <w:rPr>
          <w:sz w:val="28"/>
          <w:szCs w:val="28"/>
          <w:lang w:eastAsia="ar-SA"/>
        </w:rPr>
      </w:pPr>
      <w:r w:rsidRPr="00277C2D">
        <w:rPr>
          <w:sz w:val="28"/>
          <w:szCs w:val="28"/>
          <w:lang w:eastAsia="ar-SA"/>
        </w:rPr>
        <w:t xml:space="preserve">Глава                                        </w:t>
      </w:r>
      <w:r w:rsidR="007D1B88">
        <w:rPr>
          <w:sz w:val="28"/>
          <w:szCs w:val="28"/>
          <w:lang w:eastAsia="ar-SA"/>
        </w:rPr>
        <w:t xml:space="preserve">                      </w:t>
      </w:r>
      <w:r w:rsidR="004618C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Pr="00277C2D">
        <w:rPr>
          <w:sz w:val="28"/>
          <w:szCs w:val="28"/>
          <w:lang w:eastAsia="ar-SA"/>
        </w:rPr>
        <w:t>ре</w:t>
      </w:r>
      <w:r>
        <w:rPr>
          <w:sz w:val="28"/>
          <w:szCs w:val="28"/>
          <w:lang w:eastAsia="ar-SA"/>
        </w:rPr>
        <w:t>дседатель</w:t>
      </w:r>
      <w:r w:rsidRPr="00277C2D">
        <w:rPr>
          <w:sz w:val="28"/>
          <w:szCs w:val="28"/>
          <w:lang w:eastAsia="ar-SA"/>
        </w:rPr>
        <w:t xml:space="preserve"> Совета</w:t>
      </w:r>
    </w:p>
    <w:p w:rsidR="007D1B88" w:rsidRDefault="00A107DC" w:rsidP="00A107DC">
      <w:pPr>
        <w:suppressAutoHyphens/>
        <w:jc w:val="both"/>
        <w:rPr>
          <w:sz w:val="28"/>
          <w:szCs w:val="28"/>
          <w:lang w:eastAsia="ar-SA"/>
        </w:rPr>
      </w:pPr>
      <w:r w:rsidRPr="00277C2D">
        <w:rPr>
          <w:sz w:val="28"/>
          <w:szCs w:val="28"/>
          <w:lang w:eastAsia="ar-SA"/>
        </w:rPr>
        <w:t xml:space="preserve">муниципального образования              </w:t>
      </w:r>
      <w:r>
        <w:rPr>
          <w:sz w:val="28"/>
          <w:szCs w:val="28"/>
          <w:lang w:eastAsia="ar-SA"/>
        </w:rPr>
        <w:t xml:space="preserve">           </w:t>
      </w:r>
      <w:r w:rsidR="007D1B88">
        <w:rPr>
          <w:sz w:val="28"/>
          <w:szCs w:val="28"/>
          <w:lang w:eastAsia="ar-SA"/>
        </w:rPr>
        <w:t xml:space="preserve"> </w:t>
      </w:r>
      <w:r w:rsidRPr="00277C2D">
        <w:rPr>
          <w:sz w:val="28"/>
          <w:szCs w:val="28"/>
          <w:lang w:eastAsia="ar-SA"/>
        </w:rPr>
        <w:t>народных депутатов</w:t>
      </w:r>
      <w:r w:rsidR="007D1B88">
        <w:rPr>
          <w:sz w:val="28"/>
          <w:szCs w:val="28"/>
          <w:lang w:eastAsia="ar-SA"/>
        </w:rPr>
        <w:t xml:space="preserve"> </w:t>
      </w:r>
      <w:r w:rsidR="007D1B88" w:rsidRPr="00277C2D">
        <w:rPr>
          <w:sz w:val="28"/>
          <w:szCs w:val="28"/>
          <w:lang w:eastAsia="ar-SA"/>
        </w:rPr>
        <w:t>муниципального</w:t>
      </w:r>
    </w:p>
    <w:p w:rsidR="007D1B88" w:rsidRDefault="007D1B88" w:rsidP="007D1B88">
      <w:pPr>
        <w:suppressAutoHyphens/>
        <w:rPr>
          <w:sz w:val="28"/>
          <w:szCs w:val="28"/>
          <w:lang w:eastAsia="ar-SA"/>
        </w:rPr>
      </w:pPr>
      <w:r w:rsidRPr="00277C2D">
        <w:rPr>
          <w:sz w:val="28"/>
          <w:szCs w:val="28"/>
          <w:lang w:eastAsia="ar-SA"/>
        </w:rPr>
        <w:t>«Айрюмовское сельское посе</w:t>
      </w:r>
      <w:r>
        <w:rPr>
          <w:sz w:val="28"/>
          <w:szCs w:val="28"/>
          <w:lang w:eastAsia="ar-SA"/>
        </w:rPr>
        <w:t xml:space="preserve">ление»               </w:t>
      </w:r>
      <w:r w:rsidRPr="00277C2D">
        <w:rPr>
          <w:sz w:val="28"/>
          <w:szCs w:val="28"/>
          <w:lang w:eastAsia="ar-SA"/>
        </w:rPr>
        <w:t>образования</w:t>
      </w:r>
      <w:r>
        <w:rPr>
          <w:sz w:val="28"/>
          <w:szCs w:val="28"/>
          <w:lang w:eastAsia="ar-SA"/>
        </w:rPr>
        <w:t xml:space="preserve"> </w:t>
      </w:r>
      <w:r w:rsidRPr="00277C2D">
        <w:rPr>
          <w:sz w:val="28"/>
          <w:szCs w:val="28"/>
          <w:lang w:eastAsia="ar-SA"/>
        </w:rPr>
        <w:t>«Айрюмовское</w:t>
      </w:r>
      <w:r>
        <w:rPr>
          <w:sz w:val="28"/>
          <w:szCs w:val="28"/>
          <w:lang w:eastAsia="ar-SA"/>
        </w:rPr>
        <w:t xml:space="preserve"> сельское</w:t>
      </w:r>
    </w:p>
    <w:p w:rsidR="007D1B88" w:rsidRPr="00277C2D" w:rsidRDefault="007D1B88" w:rsidP="007D1B8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поселение»                                                              </w:t>
      </w:r>
    </w:p>
    <w:p w:rsidR="00A107DC" w:rsidRPr="00277C2D" w:rsidRDefault="00A107DC" w:rsidP="00A107DC">
      <w:pPr>
        <w:suppressAutoHyphens/>
        <w:jc w:val="both"/>
        <w:rPr>
          <w:sz w:val="28"/>
          <w:szCs w:val="28"/>
          <w:lang w:eastAsia="ar-SA"/>
        </w:rPr>
      </w:pPr>
      <w:r w:rsidRPr="00277C2D">
        <w:rPr>
          <w:sz w:val="28"/>
          <w:szCs w:val="28"/>
          <w:lang w:eastAsia="ar-SA"/>
        </w:rPr>
        <w:t xml:space="preserve">  </w:t>
      </w:r>
    </w:p>
    <w:p w:rsidR="00A107DC" w:rsidRPr="00A41923" w:rsidRDefault="00A107DC" w:rsidP="00A107DC">
      <w:pPr>
        <w:suppressAutoHyphens/>
        <w:jc w:val="both"/>
        <w:rPr>
          <w:sz w:val="28"/>
          <w:szCs w:val="28"/>
          <w:lang w:eastAsia="ar-SA"/>
        </w:rPr>
      </w:pPr>
      <w:r w:rsidRPr="00277C2D">
        <w:rPr>
          <w:sz w:val="28"/>
          <w:szCs w:val="28"/>
          <w:lang w:eastAsia="ar-SA"/>
        </w:rPr>
        <w:t xml:space="preserve">   </w:t>
      </w:r>
      <w:proofErr w:type="spellStart"/>
      <w:r w:rsidRPr="00277C2D">
        <w:rPr>
          <w:sz w:val="28"/>
          <w:szCs w:val="28"/>
          <w:lang w:eastAsia="ar-SA"/>
        </w:rPr>
        <w:t>_______________О.А.Коваленко</w:t>
      </w:r>
      <w:proofErr w:type="spellEnd"/>
      <w:r w:rsidRPr="00277C2D">
        <w:rPr>
          <w:sz w:val="28"/>
          <w:szCs w:val="28"/>
          <w:lang w:eastAsia="ar-SA"/>
        </w:rPr>
        <w:t xml:space="preserve">                _____________</w:t>
      </w:r>
      <w:r w:rsidR="007D1B88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Э.Ф</w:t>
      </w:r>
      <w:r w:rsidRPr="00277C2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Бугай</w:t>
      </w:r>
      <w:r w:rsidRPr="004A58AA">
        <w:rPr>
          <w:sz w:val="27"/>
          <w:szCs w:val="27"/>
        </w:rPr>
        <w:t xml:space="preserve">      </w:t>
      </w:r>
    </w:p>
    <w:p w:rsidR="00DC55A3" w:rsidRDefault="00A107DC" w:rsidP="00A107DC">
      <w:pPr>
        <w:ind w:right="140"/>
        <w:rPr>
          <w:sz w:val="27"/>
          <w:szCs w:val="27"/>
        </w:rPr>
      </w:pPr>
      <w:r w:rsidRPr="004A58AA">
        <w:rPr>
          <w:sz w:val="27"/>
          <w:szCs w:val="27"/>
        </w:rPr>
        <w:t xml:space="preserve">     </w:t>
      </w:r>
    </w:p>
    <w:p w:rsidR="00DC55A3" w:rsidRDefault="00DC55A3" w:rsidP="00A107DC">
      <w:pPr>
        <w:ind w:right="140"/>
        <w:rPr>
          <w:sz w:val="27"/>
          <w:szCs w:val="27"/>
        </w:rPr>
      </w:pPr>
    </w:p>
    <w:p w:rsidR="00DC55A3" w:rsidRDefault="00DC55A3" w:rsidP="00A107DC">
      <w:pPr>
        <w:ind w:right="140"/>
        <w:rPr>
          <w:sz w:val="27"/>
          <w:szCs w:val="27"/>
        </w:rPr>
      </w:pPr>
    </w:p>
    <w:p w:rsidR="00DC55A3" w:rsidRDefault="00DC55A3" w:rsidP="00A107DC">
      <w:pPr>
        <w:ind w:right="140"/>
        <w:rPr>
          <w:sz w:val="27"/>
          <w:szCs w:val="27"/>
        </w:rPr>
      </w:pPr>
    </w:p>
    <w:p w:rsidR="00A107DC" w:rsidRPr="004A58AA" w:rsidRDefault="00A107DC" w:rsidP="00A107DC">
      <w:pPr>
        <w:ind w:right="140"/>
        <w:rPr>
          <w:sz w:val="27"/>
          <w:szCs w:val="27"/>
        </w:rPr>
      </w:pPr>
      <w:r w:rsidRPr="004A58AA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  <w:r w:rsidRPr="004A58AA">
        <w:rPr>
          <w:sz w:val="27"/>
          <w:szCs w:val="27"/>
        </w:rPr>
        <w:t>пос. Новый</w:t>
      </w:r>
    </w:p>
    <w:p w:rsidR="007D1B88" w:rsidRDefault="00A107DC" w:rsidP="00A107DC">
      <w:pPr>
        <w:ind w:right="140"/>
        <w:rPr>
          <w:sz w:val="27"/>
          <w:szCs w:val="27"/>
          <w:u w:val="single"/>
        </w:rPr>
      </w:pPr>
      <w:r w:rsidRPr="004A58AA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</w:t>
      </w:r>
      <w:r w:rsidR="007D1B88">
        <w:rPr>
          <w:sz w:val="27"/>
          <w:szCs w:val="27"/>
          <w:u w:val="single"/>
        </w:rPr>
        <w:t>25 мая 2026 года</w:t>
      </w:r>
    </w:p>
    <w:p w:rsidR="00A107DC" w:rsidRDefault="00A107DC" w:rsidP="00A107DC">
      <w:pPr>
        <w:ind w:right="140"/>
        <w:rPr>
          <w:sz w:val="27"/>
          <w:szCs w:val="27"/>
        </w:rPr>
      </w:pPr>
      <w:r w:rsidRPr="004A58AA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     </w:t>
      </w:r>
      <w:r w:rsidRPr="004A58AA">
        <w:rPr>
          <w:sz w:val="27"/>
          <w:szCs w:val="27"/>
        </w:rPr>
        <w:t xml:space="preserve">№ </w:t>
      </w:r>
      <w:r w:rsidR="007D1B88" w:rsidRPr="007D1B88">
        <w:rPr>
          <w:sz w:val="27"/>
          <w:szCs w:val="27"/>
          <w:u w:val="single"/>
        </w:rPr>
        <w:t>132</w:t>
      </w:r>
      <w:r w:rsidR="007D1B88">
        <w:rPr>
          <w:sz w:val="27"/>
          <w:szCs w:val="27"/>
          <w:u w:val="single"/>
        </w:rPr>
        <w:t xml:space="preserve"> </w:t>
      </w:r>
    </w:p>
    <w:p w:rsidR="00A107DC" w:rsidRPr="000A2AF0" w:rsidRDefault="00A107DC" w:rsidP="000A2AF0">
      <w:pPr>
        <w:pStyle w:val="s1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sectPr w:rsidR="00A107DC" w:rsidRPr="000A2AF0" w:rsidSect="0058143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BC0"/>
    <w:multiLevelType w:val="hybridMultilevel"/>
    <w:tmpl w:val="D4FC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6B84"/>
    <w:multiLevelType w:val="multilevel"/>
    <w:tmpl w:val="0C382C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1B721D5"/>
    <w:multiLevelType w:val="hybridMultilevel"/>
    <w:tmpl w:val="53BE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175DA"/>
    <w:multiLevelType w:val="multilevel"/>
    <w:tmpl w:val="05C25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4">
    <w:nsid w:val="2AD16046"/>
    <w:multiLevelType w:val="multilevel"/>
    <w:tmpl w:val="65A6FB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5">
    <w:nsid w:val="2C877DD3"/>
    <w:multiLevelType w:val="hybridMultilevel"/>
    <w:tmpl w:val="B3C87CE0"/>
    <w:lvl w:ilvl="0" w:tplc="1D64E6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74FF3"/>
    <w:multiLevelType w:val="multilevel"/>
    <w:tmpl w:val="E2FA0C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0F442B"/>
    <w:multiLevelType w:val="hybridMultilevel"/>
    <w:tmpl w:val="21343256"/>
    <w:lvl w:ilvl="0" w:tplc="391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C031A9"/>
    <w:multiLevelType w:val="hybridMultilevel"/>
    <w:tmpl w:val="1506E88C"/>
    <w:lvl w:ilvl="0" w:tplc="F0EAE4C0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07176F8"/>
    <w:multiLevelType w:val="hybridMultilevel"/>
    <w:tmpl w:val="491C165A"/>
    <w:lvl w:ilvl="0" w:tplc="8EA0F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A5DE3"/>
    <w:multiLevelType w:val="hybridMultilevel"/>
    <w:tmpl w:val="8B6A0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954E7"/>
    <w:multiLevelType w:val="hybridMultilevel"/>
    <w:tmpl w:val="311E9508"/>
    <w:lvl w:ilvl="0" w:tplc="996C6E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D346B67"/>
    <w:multiLevelType w:val="hybridMultilevel"/>
    <w:tmpl w:val="96CC9234"/>
    <w:lvl w:ilvl="0" w:tplc="6FCA0D9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5B94221"/>
    <w:multiLevelType w:val="hybridMultilevel"/>
    <w:tmpl w:val="19CE703C"/>
    <w:lvl w:ilvl="0" w:tplc="F828C3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71A123B"/>
    <w:multiLevelType w:val="hybridMultilevel"/>
    <w:tmpl w:val="75C6D22C"/>
    <w:lvl w:ilvl="0" w:tplc="BFA83A7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4B450C"/>
    <w:multiLevelType w:val="multilevel"/>
    <w:tmpl w:val="3F8E77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4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15"/>
  </w:num>
  <w:num w:numId="13">
    <w:abstractNumId w:val="6"/>
  </w:num>
  <w:num w:numId="14">
    <w:abstractNumId w:val="13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4474F7"/>
    <w:rsid w:val="00010315"/>
    <w:rsid w:val="00050DBB"/>
    <w:rsid w:val="000529BF"/>
    <w:rsid w:val="000719F4"/>
    <w:rsid w:val="000766C4"/>
    <w:rsid w:val="00076ECA"/>
    <w:rsid w:val="00080850"/>
    <w:rsid w:val="00087AC1"/>
    <w:rsid w:val="00092245"/>
    <w:rsid w:val="000A2AF0"/>
    <w:rsid w:val="000A3132"/>
    <w:rsid w:val="000E63E5"/>
    <w:rsid w:val="00124287"/>
    <w:rsid w:val="0014089B"/>
    <w:rsid w:val="00160F06"/>
    <w:rsid w:val="001B42D7"/>
    <w:rsid w:val="001C70BF"/>
    <w:rsid w:val="001E07A6"/>
    <w:rsid w:val="00233EF3"/>
    <w:rsid w:val="002440CC"/>
    <w:rsid w:val="00250391"/>
    <w:rsid w:val="00253DA5"/>
    <w:rsid w:val="00253DC3"/>
    <w:rsid w:val="00256C56"/>
    <w:rsid w:val="00267BDB"/>
    <w:rsid w:val="002D677D"/>
    <w:rsid w:val="002F7BA0"/>
    <w:rsid w:val="003159CB"/>
    <w:rsid w:val="00315A64"/>
    <w:rsid w:val="00316EFE"/>
    <w:rsid w:val="003426D1"/>
    <w:rsid w:val="003441E5"/>
    <w:rsid w:val="00360CF6"/>
    <w:rsid w:val="0039675C"/>
    <w:rsid w:val="003A246A"/>
    <w:rsid w:val="003D5926"/>
    <w:rsid w:val="003E41EE"/>
    <w:rsid w:val="003F06C4"/>
    <w:rsid w:val="003F0BFA"/>
    <w:rsid w:val="004474F7"/>
    <w:rsid w:val="004618C1"/>
    <w:rsid w:val="004A29DF"/>
    <w:rsid w:val="004B0BA0"/>
    <w:rsid w:val="004C22CE"/>
    <w:rsid w:val="004E35BC"/>
    <w:rsid w:val="00500338"/>
    <w:rsid w:val="00512C9A"/>
    <w:rsid w:val="00535334"/>
    <w:rsid w:val="0054333F"/>
    <w:rsid w:val="00567D2E"/>
    <w:rsid w:val="00574D6B"/>
    <w:rsid w:val="00580061"/>
    <w:rsid w:val="005811B5"/>
    <w:rsid w:val="00581432"/>
    <w:rsid w:val="0059780B"/>
    <w:rsid w:val="005B548C"/>
    <w:rsid w:val="005F0F14"/>
    <w:rsid w:val="006753B1"/>
    <w:rsid w:val="00702AE3"/>
    <w:rsid w:val="00703098"/>
    <w:rsid w:val="0071696D"/>
    <w:rsid w:val="00716A3F"/>
    <w:rsid w:val="0073288D"/>
    <w:rsid w:val="007D1B88"/>
    <w:rsid w:val="007F06A6"/>
    <w:rsid w:val="007F4BA6"/>
    <w:rsid w:val="007F79BF"/>
    <w:rsid w:val="00803C17"/>
    <w:rsid w:val="008042F1"/>
    <w:rsid w:val="00841028"/>
    <w:rsid w:val="008411E5"/>
    <w:rsid w:val="0085446D"/>
    <w:rsid w:val="00865ECA"/>
    <w:rsid w:val="008A16DA"/>
    <w:rsid w:val="008A30D0"/>
    <w:rsid w:val="008B4368"/>
    <w:rsid w:val="008C25DB"/>
    <w:rsid w:val="008D58C7"/>
    <w:rsid w:val="008D7649"/>
    <w:rsid w:val="008E30E7"/>
    <w:rsid w:val="008E34C4"/>
    <w:rsid w:val="008F3EBA"/>
    <w:rsid w:val="008F5867"/>
    <w:rsid w:val="009103F5"/>
    <w:rsid w:val="00915695"/>
    <w:rsid w:val="009200A0"/>
    <w:rsid w:val="0092465D"/>
    <w:rsid w:val="00961C64"/>
    <w:rsid w:val="009721E4"/>
    <w:rsid w:val="00992054"/>
    <w:rsid w:val="00996C77"/>
    <w:rsid w:val="009A18E9"/>
    <w:rsid w:val="009A1E6E"/>
    <w:rsid w:val="009A762B"/>
    <w:rsid w:val="009C1397"/>
    <w:rsid w:val="009E1E24"/>
    <w:rsid w:val="009F5659"/>
    <w:rsid w:val="00A107DC"/>
    <w:rsid w:val="00A32640"/>
    <w:rsid w:val="00A3466C"/>
    <w:rsid w:val="00A34FE3"/>
    <w:rsid w:val="00A55997"/>
    <w:rsid w:val="00A7716D"/>
    <w:rsid w:val="00A9492E"/>
    <w:rsid w:val="00AA6FEA"/>
    <w:rsid w:val="00AC2E0C"/>
    <w:rsid w:val="00AD1B5E"/>
    <w:rsid w:val="00B02141"/>
    <w:rsid w:val="00B028F0"/>
    <w:rsid w:val="00B13471"/>
    <w:rsid w:val="00B34113"/>
    <w:rsid w:val="00BA0818"/>
    <w:rsid w:val="00BA77F3"/>
    <w:rsid w:val="00BF4B18"/>
    <w:rsid w:val="00BF4B7D"/>
    <w:rsid w:val="00C04B94"/>
    <w:rsid w:val="00C12C38"/>
    <w:rsid w:val="00C3690D"/>
    <w:rsid w:val="00C57CB3"/>
    <w:rsid w:val="00C740CE"/>
    <w:rsid w:val="00C80DEC"/>
    <w:rsid w:val="00C8108B"/>
    <w:rsid w:val="00C943B4"/>
    <w:rsid w:val="00CD259B"/>
    <w:rsid w:val="00CD6B3A"/>
    <w:rsid w:val="00CF566E"/>
    <w:rsid w:val="00D01082"/>
    <w:rsid w:val="00D21280"/>
    <w:rsid w:val="00D22ECE"/>
    <w:rsid w:val="00D45BF7"/>
    <w:rsid w:val="00D604B1"/>
    <w:rsid w:val="00D828A5"/>
    <w:rsid w:val="00D87A7E"/>
    <w:rsid w:val="00DB1CD6"/>
    <w:rsid w:val="00DB21E1"/>
    <w:rsid w:val="00DC55A3"/>
    <w:rsid w:val="00DE32DC"/>
    <w:rsid w:val="00DF3745"/>
    <w:rsid w:val="00DF37A8"/>
    <w:rsid w:val="00E3408B"/>
    <w:rsid w:val="00E62265"/>
    <w:rsid w:val="00E77333"/>
    <w:rsid w:val="00E937B5"/>
    <w:rsid w:val="00EA3E1F"/>
    <w:rsid w:val="00EB1C4F"/>
    <w:rsid w:val="00EC18BF"/>
    <w:rsid w:val="00EC670A"/>
    <w:rsid w:val="00ED648D"/>
    <w:rsid w:val="00EF06BC"/>
    <w:rsid w:val="00EF2EA0"/>
    <w:rsid w:val="00F12B34"/>
    <w:rsid w:val="00F46655"/>
    <w:rsid w:val="00F54FFB"/>
    <w:rsid w:val="00F84C30"/>
    <w:rsid w:val="00F94B5E"/>
    <w:rsid w:val="00FA55CA"/>
    <w:rsid w:val="00FD7513"/>
    <w:rsid w:val="00FF1B27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4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4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A3466C"/>
    <w:pPr>
      <w:keepNext/>
      <w:spacing w:line="20" w:lineRule="atLeast"/>
      <w:ind w:firstLine="130"/>
      <w:jc w:val="center"/>
      <w:outlineLvl w:val="1"/>
    </w:pPr>
    <w:rPr>
      <w:rFonts w:eastAsia="Arial Unicode MS"/>
      <w:b/>
      <w:i/>
      <w:sz w:val="28"/>
      <w:szCs w:val="20"/>
    </w:rPr>
  </w:style>
  <w:style w:type="paragraph" w:styleId="5">
    <w:name w:val="heading 5"/>
    <w:basedOn w:val="a"/>
    <w:next w:val="a"/>
    <w:qFormat/>
    <w:rsid w:val="00A3466C"/>
    <w:pPr>
      <w:keepNext/>
      <w:spacing w:before="120" w:line="20" w:lineRule="atLeast"/>
      <w:ind w:hanging="48"/>
      <w:jc w:val="center"/>
      <w:outlineLvl w:val="4"/>
    </w:pPr>
    <w:rPr>
      <w:rFonts w:eastAsia="Arial Unicode MS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474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basedOn w:val="a"/>
    <w:link w:val="a4"/>
    <w:rsid w:val="00A3466C"/>
    <w:pPr>
      <w:tabs>
        <w:tab w:val="left" w:pos="1080"/>
      </w:tabs>
      <w:ind w:left="176"/>
      <w:jc w:val="center"/>
    </w:pPr>
    <w:rPr>
      <w:b/>
      <w:i/>
      <w:sz w:val="28"/>
      <w:szCs w:val="20"/>
    </w:rPr>
  </w:style>
  <w:style w:type="character" w:styleId="a5">
    <w:name w:val="Emphasis"/>
    <w:basedOn w:val="a0"/>
    <w:uiPriority w:val="20"/>
    <w:qFormat/>
    <w:rsid w:val="000A3132"/>
    <w:rPr>
      <w:i/>
      <w:iCs/>
    </w:rPr>
  </w:style>
  <w:style w:type="paragraph" w:styleId="a6">
    <w:name w:val="List Paragraph"/>
    <w:basedOn w:val="a"/>
    <w:uiPriority w:val="34"/>
    <w:qFormat/>
    <w:rsid w:val="00BA77F3"/>
    <w:pPr>
      <w:ind w:left="720"/>
      <w:contextualSpacing/>
    </w:pPr>
  </w:style>
  <w:style w:type="paragraph" w:customStyle="1" w:styleId="ConsPlusNormal">
    <w:name w:val="ConsPlusNormal"/>
    <w:rsid w:val="005814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81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14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1"/>
    <w:qFormat/>
    <w:rsid w:val="00581432"/>
    <w:pPr>
      <w:widowControl w:val="0"/>
      <w:autoSpaceDE w:val="0"/>
      <w:autoSpaceDN w:val="0"/>
      <w:adjustRightInd w:val="0"/>
    </w:pPr>
  </w:style>
  <w:style w:type="character" w:customStyle="1" w:styleId="a4">
    <w:name w:val="Основной текст с отступом Знак"/>
    <w:link w:val="a3"/>
    <w:rsid w:val="00D45BF7"/>
    <w:rPr>
      <w:b/>
      <w:i/>
      <w:sz w:val="28"/>
    </w:rPr>
  </w:style>
  <w:style w:type="character" w:customStyle="1" w:styleId="a8">
    <w:name w:val="Гипертекстовая ссылка"/>
    <w:basedOn w:val="a0"/>
    <w:uiPriority w:val="99"/>
    <w:rsid w:val="001B42D7"/>
    <w:rPr>
      <w:color w:val="106BBE"/>
    </w:rPr>
  </w:style>
  <w:style w:type="paragraph" w:customStyle="1" w:styleId="text">
    <w:name w:val="text"/>
    <w:basedOn w:val="a"/>
    <w:uiPriority w:val="99"/>
    <w:rsid w:val="001B42D7"/>
    <w:pPr>
      <w:ind w:firstLine="567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B4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8B4368"/>
    <w:pPr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a">
    <w:name w:val="Table Grid"/>
    <w:basedOn w:val="a1"/>
    <w:rsid w:val="008B4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8B4368"/>
    <w:rPr>
      <w:b/>
      <w:bCs/>
      <w:color w:val="26282F"/>
    </w:rPr>
  </w:style>
  <w:style w:type="paragraph" w:styleId="ac">
    <w:name w:val="Normal (Web)"/>
    <w:basedOn w:val="a"/>
    <w:uiPriority w:val="99"/>
    <w:unhideWhenUsed/>
    <w:rsid w:val="00D828A5"/>
    <w:pPr>
      <w:spacing w:before="100" w:beforeAutospacing="1" w:after="100" w:afterAutospacing="1"/>
    </w:pPr>
  </w:style>
  <w:style w:type="paragraph" w:customStyle="1" w:styleId="ad">
    <w:name w:val="Основной_текст Знак"/>
    <w:basedOn w:val="a"/>
    <w:link w:val="ae"/>
    <w:rsid w:val="00F12B34"/>
    <w:pPr>
      <w:widowControl w:val="0"/>
      <w:ind w:firstLine="567"/>
      <w:jc w:val="both"/>
    </w:pPr>
    <w:rPr>
      <w:sz w:val="28"/>
      <w:szCs w:val="28"/>
    </w:rPr>
  </w:style>
  <w:style w:type="character" w:customStyle="1" w:styleId="ae">
    <w:name w:val="Основной_текст Знак Знак"/>
    <w:basedOn w:val="a0"/>
    <w:link w:val="ad"/>
    <w:rsid w:val="00F12B34"/>
    <w:rPr>
      <w:sz w:val="28"/>
      <w:szCs w:val="28"/>
    </w:rPr>
  </w:style>
  <w:style w:type="character" w:styleId="af">
    <w:name w:val="Hyperlink"/>
    <w:basedOn w:val="a0"/>
    <w:uiPriority w:val="99"/>
    <w:unhideWhenUsed/>
    <w:rsid w:val="0039675C"/>
    <w:rPr>
      <w:color w:val="0000FF"/>
      <w:u w:val="single"/>
    </w:rPr>
  </w:style>
  <w:style w:type="character" w:customStyle="1" w:styleId="s10">
    <w:name w:val="s_10"/>
    <w:basedOn w:val="a0"/>
    <w:rsid w:val="0039675C"/>
  </w:style>
  <w:style w:type="paragraph" w:customStyle="1" w:styleId="s1">
    <w:name w:val="s_1"/>
    <w:basedOn w:val="a"/>
    <w:rsid w:val="0039675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E1E2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9E1E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E1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10900200/0a6fda841ffb8946e017bd31280e68c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54854/1b93c134b90c6071b4dc3f495464b7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4449814/35d2444eaabb431d4fc58eeb6ffc61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C2B3-E278-4AFA-A69F-5C8CA5E3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*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*</dc:creator>
  <cp:lastModifiedBy>Айрюи</cp:lastModifiedBy>
  <cp:revision>2</cp:revision>
  <cp:lastPrinted>2026-06-01T11:54:00Z</cp:lastPrinted>
  <dcterms:created xsi:type="dcterms:W3CDTF">2026-06-01T13:06:00Z</dcterms:created>
  <dcterms:modified xsi:type="dcterms:W3CDTF">2026-06-01T13:06:00Z</dcterms:modified>
</cp:coreProperties>
</file>